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3, 2026</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LEIDOS HOLDINGS,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60" w:lineRule="exact"/>
        <w:rPr>
          <w:sz w:val="24"/>
          <w:szCs w:val="24"/>
          <w:color w:val="auto"/>
        </w:rPr>
      </w:pPr>
    </w:p>
    <w:tbl>
      <w:tblPr>
        <w:tblLayout w:type="fixed"/>
        <w:tblInd w:w="500" w:type="dxa"/>
        <w:tblCellMar>
          <w:top w:w="0" w:type="dxa"/>
          <w:left w:w="0" w:type="dxa"/>
          <w:bottom w:w="0" w:type="dxa"/>
          <w:right w:w="0" w:type="dxa"/>
        </w:tblCellMar>
      </w:tblPr>
      <w:tr>
        <w:trPr>
          <w:trHeight w:val="247"/>
        </w:trPr>
        <w:tc>
          <w:tcPr>
            <w:tcW w:w="4460" w:type="dxa"/>
            <w:vAlign w:val="bottom"/>
          </w:tcPr>
          <w:p>
            <w:pPr>
              <w:jc w:val="center"/>
              <w:ind w:right="659"/>
              <w:spacing w:after="0"/>
              <w:rPr>
                <w:sz w:val="20"/>
                <w:szCs w:val="20"/>
                <w:color w:val="auto"/>
              </w:rPr>
            </w:pPr>
            <w:r>
              <w:rPr>
                <w:rFonts w:ascii="Arial" w:cs="Arial" w:eastAsia="Arial" w:hAnsi="Arial"/>
                <w:sz w:val="18"/>
                <w:szCs w:val="18"/>
                <w:b w:val="1"/>
                <w:bCs w:val="1"/>
                <w:color w:val="auto"/>
              </w:rPr>
              <w:t>Delaware</w:t>
            </w:r>
          </w:p>
        </w:tc>
        <w:tc>
          <w:tcPr>
            <w:tcW w:w="3080" w:type="dxa"/>
            <w:vAlign w:val="bottom"/>
          </w:tcPr>
          <w:p>
            <w:pPr>
              <w:jc w:val="right"/>
              <w:ind w:right="979"/>
              <w:spacing w:after="0"/>
              <w:rPr>
                <w:sz w:val="20"/>
                <w:szCs w:val="20"/>
                <w:color w:val="auto"/>
              </w:rPr>
            </w:pPr>
            <w:r>
              <w:rPr>
                <w:rFonts w:ascii="Arial" w:cs="Arial" w:eastAsia="Arial" w:hAnsi="Arial"/>
                <w:sz w:val="18"/>
                <w:szCs w:val="18"/>
                <w:b w:val="1"/>
                <w:bCs w:val="1"/>
                <w:color w:val="auto"/>
              </w:rPr>
              <w:t>001-33072</w:t>
            </w:r>
          </w:p>
        </w:tc>
        <w:tc>
          <w:tcPr>
            <w:tcW w:w="2880" w:type="dxa"/>
            <w:vAlign w:val="bottom"/>
          </w:tcPr>
          <w:p>
            <w:pPr>
              <w:jc w:val="right"/>
              <w:ind w:right="559"/>
              <w:spacing w:after="0"/>
              <w:rPr>
                <w:sz w:val="20"/>
                <w:szCs w:val="20"/>
                <w:color w:val="auto"/>
              </w:rPr>
            </w:pPr>
            <w:r>
              <w:rPr>
                <w:rFonts w:ascii="Arial" w:cs="Arial" w:eastAsia="Arial" w:hAnsi="Arial"/>
                <w:sz w:val="18"/>
                <w:szCs w:val="18"/>
                <w:b w:val="1"/>
                <w:bCs w:val="1"/>
                <w:color w:val="auto"/>
              </w:rPr>
              <w:t>20-3562868</w:t>
            </w:r>
          </w:p>
        </w:tc>
      </w:tr>
      <w:tr>
        <w:trPr>
          <w:trHeight w:val="196"/>
        </w:trPr>
        <w:tc>
          <w:tcPr>
            <w:tcW w:w="4460" w:type="dxa"/>
            <w:vAlign w:val="bottom"/>
          </w:tcPr>
          <w:p>
            <w:pPr>
              <w:jc w:val="center"/>
              <w:ind w:right="659"/>
              <w:spacing w:after="0"/>
              <w:rPr>
                <w:sz w:val="20"/>
                <w:szCs w:val="20"/>
                <w:color w:val="auto"/>
              </w:rPr>
            </w:pPr>
            <w:r>
              <w:rPr>
                <w:rFonts w:ascii="Arial" w:cs="Arial" w:eastAsia="Arial" w:hAnsi="Arial"/>
                <w:sz w:val="14"/>
                <w:szCs w:val="14"/>
                <w:color w:val="auto"/>
              </w:rPr>
              <w:t>(State or other jurisdiction of incorporation or organization)</w:t>
            </w:r>
          </w:p>
        </w:tc>
        <w:tc>
          <w:tcPr>
            <w:tcW w:w="3080" w:type="dxa"/>
            <w:vAlign w:val="bottom"/>
          </w:tcPr>
          <w:p>
            <w:pPr>
              <w:jc w:val="center"/>
              <w:spacing w:after="0"/>
              <w:rPr>
                <w:sz w:val="20"/>
                <w:szCs w:val="20"/>
                <w:color w:val="auto"/>
              </w:rPr>
            </w:pPr>
            <w:r>
              <w:rPr>
                <w:rFonts w:ascii="Arial" w:cs="Arial" w:eastAsia="Arial" w:hAnsi="Arial"/>
                <w:sz w:val="14"/>
                <w:szCs w:val="14"/>
                <w:color w:val="auto"/>
              </w:rPr>
              <w:t>(Commission File Number)</w:t>
            </w:r>
          </w:p>
        </w:tc>
        <w:tc>
          <w:tcPr>
            <w:tcW w:w="2880" w:type="dxa"/>
            <w:vAlign w:val="bottom"/>
          </w:tcPr>
          <w:p>
            <w:pPr>
              <w:jc w:val="center"/>
              <w:ind w:left="579"/>
              <w:spacing w:after="0"/>
              <w:rPr>
                <w:sz w:val="20"/>
                <w:szCs w:val="20"/>
                <w:color w:val="auto"/>
              </w:rPr>
            </w:pPr>
            <w:r>
              <w:rPr>
                <w:rFonts w:ascii="Arial" w:cs="Arial" w:eastAsia="Arial" w:hAnsi="Arial"/>
                <w:sz w:val="14"/>
                <w:szCs w:val="14"/>
                <w:color w:val="auto"/>
              </w:rPr>
              <w:t>(I.R.S. Employer Identification No.)</w:t>
            </w:r>
          </w:p>
        </w:tc>
      </w:tr>
      <w:tr>
        <w:trPr>
          <w:trHeight w:val="317"/>
        </w:trPr>
        <w:tc>
          <w:tcPr>
            <w:tcW w:w="4460" w:type="dxa"/>
            <w:vAlign w:val="bottom"/>
          </w:tcPr>
          <w:p>
            <w:pPr>
              <w:ind w:left="60"/>
              <w:spacing w:after="0"/>
              <w:rPr>
                <w:sz w:val="20"/>
                <w:szCs w:val="20"/>
                <w:color w:val="auto"/>
              </w:rPr>
            </w:pPr>
            <w:r>
              <w:rPr>
                <w:rFonts w:ascii="Arial" w:cs="Arial" w:eastAsia="Arial" w:hAnsi="Arial"/>
                <w:sz w:val="18"/>
                <w:szCs w:val="18"/>
                <w:b w:val="1"/>
                <w:bCs w:val="1"/>
                <w:color w:val="auto"/>
              </w:rPr>
              <w:t>1750 Presidents Street,  Reston,  Virginia</w:t>
            </w:r>
          </w:p>
        </w:tc>
        <w:tc>
          <w:tcPr>
            <w:tcW w:w="3080" w:type="dxa"/>
            <w:vAlign w:val="bottom"/>
          </w:tcPr>
          <w:p>
            <w:pPr>
              <w:spacing w:after="0"/>
              <w:rPr>
                <w:sz w:val="24"/>
                <w:szCs w:val="24"/>
                <w:color w:val="auto"/>
              </w:rPr>
            </w:pPr>
          </w:p>
        </w:tc>
        <w:tc>
          <w:tcPr>
            <w:tcW w:w="2880" w:type="dxa"/>
            <w:vAlign w:val="bottom"/>
          </w:tcPr>
          <w:p>
            <w:pPr>
              <w:jc w:val="right"/>
              <w:ind w:right="779"/>
              <w:spacing w:after="0"/>
              <w:rPr>
                <w:sz w:val="20"/>
                <w:szCs w:val="20"/>
                <w:color w:val="auto"/>
              </w:rPr>
            </w:pPr>
            <w:r>
              <w:rPr>
                <w:rFonts w:ascii="Arial" w:cs="Arial" w:eastAsia="Arial" w:hAnsi="Arial"/>
                <w:sz w:val="18"/>
                <w:szCs w:val="18"/>
                <w:b w:val="1"/>
                <w:bCs w:val="1"/>
                <w:color w:val="auto"/>
              </w:rPr>
              <w:t>20190</w:t>
            </w:r>
          </w:p>
        </w:tc>
      </w:tr>
      <w:tr>
        <w:trPr>
          <w:trHeight w:val="196"/>
        </w:trPr>
        <w:tc>
          <w:tcPr>
            <w:tcW w:w="4460" w:type="dxa"/>
            <w:vAlign w:val="bottom"/>
          </w:tcPr>
          <w:p>
            <w:pPr>
              <w:jc w:val="center"/>
              <w:ind w:right="659"/>
              <w:spacing w:after="0"/>
              <w:rPr>
                <w:sz w:val="20"/>
                <w:szCs w:val="20"/>
                <w:color w:val="auto"/>
              </w:rPr>
            </w:pPr>
            <w:r>
              <w:rPr>
                <w:rFonts w:ascii="Arial" w:cs="Arial" w:eastAsia="Arial" w:hAnsi="Arial"/>
                <w:sz w:val="14"/>
                <w:szCs w:val="14"/>
                <w:color w:val="auto"/>
              </w:rPr>
              <w:t>(Address of principal executive office)</w:t>
            </w:r>
          </w:p>
        </w:tc>
        <w:tc>
          <w:tcPr>
            <w:tcW w:w="3080" w:type="dxa"/>
            <w:vAlign w:val="bottom"/>
          </w:tcPr>
          <w:p>
            <w:pPr>
              <w:spacing w:after="0"/>
              <w:rPr>
                <w:sz w:val="17"/>
                <w:szCs w:val="17"/>
                <w:color w:val="auto"/>
              </w:rPr>
            </w:pPr>
          </w:p>
        </w:tc>
        <w:tc>
          <w:tcPr>
            <w:tcW w:w="2880" w:type="dxa"/>
            <w:vAlign w:val="bottom"/>
          </w:tcPr>
          <w:p>
            <w:pPr>
              <w:jc w:val="center"/>
              <w:ind w:left="559"/>
              <w:spacing w:after="0"/>
              <w:rPr>
                <w:sz w:val="20"/>
                <w:szCs w:val="20"/>
                <w:color w:val="auto"/>
              </w:rPr>
            </w:pPr>
            <w:r>
              <w:rPr>
                <w:rFonts w:ascii="Arial" w:cs="Arial" w:eastAsia="Arial" w:hAnsi="Arial"/>
                <w:sz w:val="14"/>
                <w:szCs w:val="14"/>
                <w:color w:val="auto"/>
              </w:rPr>
              <w:t>(Zip Code)</w:t>
            </w:r>
          </w:p>
        </w:tc>
      </w:tr>
    </w:tbl>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(571) 526-6000</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31" w:lineRule="exact"/>
        <w:rPr>
          <w:sz w:val="24"/>
          <w:szCs w:val="24"/>
          <w:color w:val="auto"/>
        </w:rPr>
      </w:pPr>
    </w:p>
    <w:p>
      <w:pPr>
        <w:ind w:right="300"/>
        <w:spacing w:after="0" w:line="27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480" w:hanging="427"/>
        <w:spacing w:after="0"/>
        <w:tabs>
          <w:tab w:leader="none" w:pos="4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80" w:hanging="427"/>
        <w:spacing w:after="0"/>
        <w:tabs>
          <w:tab w:leader="none" w:pos="4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480" w:hanging="427"/>
        <w:spacing w:after="0"/>
        <w:tabs>
          <w:tab w:leader="none" w:pos="4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16"/>
                <w:szCs w:val="16"/>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45"/>
        </w:trPr>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rPr>
              <w:t>Common stock, par value $.0001 per share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rPr>
              <w:t>LDOS</w:t>
            </w: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319" w:lineRule="exact"/>
        <w:rPr>
          <w:sz w:val="24"/>
          <w:szCs w:val="24"/>
          <w:color w:val="auto"/>
        </w:rPr>
      </w:pPr>
    </w:p>
    <w:p>
      <w:pPr>
        <w:spacing w:after="0" w:line="26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40"/>
        <w:spacing w:after="0" w:line="184" w:lineRule="exact"/>
        <w:tabs>
          <w:tab w:leader="none" w:pos="110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378"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FORM 8-K</w:t>
      </w:r>
    </w:p>
    <w:p>
      <w:pPr>
        <w:spacing w:after="0" w:line="63"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25" w:lineRule="exact"/>
        <w:rPr>
          <w:sz w:val="20"/>
          <w:szCs w:val="20"/>
          <w:color w:val="auto"/>
        </w:rPr>
      </w:pPr>
    </w:p>
    <w:p>
      <w:pPr>
        <w:ind w:right="80" w:firstLine="445"/>
        <w:spacing w:after="0" w:line="287" w:lineRule="auto"/>
        <w:rPr>
          <w:sz w:val="20"/>
          <w:szCs w:val="20"/>
          <w:color w:val="auto"/>
        </w:rPr>
      </w:pPr>
      <w:r>
        <w:rPr>
          <w:rFonts w:ascii="Arial" w:cs="Arial" w:eastAsia="Arial" w:hAnsi="Arial"/>
          <w:sz w:val="18"/>
          <w:szCs w:val="18"/>
          <w:color w:val="auto"/>
        </w:rPr>
        <w:t>On November 3, 2026, Leidos Holdings, Inc. (the "Company") issued a press release announcing its financial results for the third fiscal quarter ended October 2, 2026. A copy of the press release is furnished as Exhibit 99.1 to this report.</w:t>
      </w:r>
    </w:p>
    <w:p>
      <w:pPr>
        <w:spacing w:after="0" w:line="45"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The Company’s management will discuss operations and financial results in an earnings conference call beginning at 8:00 a.m. eastern on November 3, 2026. A live audio broadcast of the conference call along with a supplemental presentation will be available to the public through links on the Investor Relations section of the Company’s web site (</w:t>
      </w:r>
      <w:r>
        <w:rPr>
          <w:rFonts w:ascii="Arial" w:cs="Arial" w:eastAsia="Arial" w:hAnsi="Arial"/>
          <w:sz w:val="18"/>
          <w:szCs w:val="18"/>
          <w:u w:val="single" w:color="auto"/>
          <w:color w:val="0000FF"/>
        </w:rPr>
        <w:t>http://investors.leidos.com</w:t>
      </w:r>
      <w:r>
        <w:rPr>
          <w:rFonts w:ascii="Arial" w:cs="Arial" w:eastAsia="Arial" w:hAnsi="Arial"/>
          <w:sz w:val="18"/>
          <w:szCs w:val="18"/>
          <w:color w:val="auto"/>
        </w:rPr>
        <w:t>).</w:t>
      </w:r>
    </w:p>
    <w:p>
      <w:pPr>
        <w:spacing w:after="0" w:line="63"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information contained in Item 2.02 of this report and Exhibit 99.1 shall not be deemed to be "filed" for purposes of Section 18 of the Securities Exchange Act of 1934, as amended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36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14" w:lineRule="exact"/>
        <w:rPr>
          <w:sz w:val="20"/>
          <w:szCs w:val="20"/>
          <w:color w:val="auto"/>
        </w:rPr>
      </w:pPr>
    </w:p>
    <w:p>
      <w:pPr>
        <w:ind w:left="620" w:hanging="369"/>
        <w:spacing w:after="0"/>
        <w:tabs>
          <w:tab w:leader="none" w:pos="6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61" w:lineRule="exact"/>
        <w:rPr>
          <w:sz w:val="20"/>
          <w:szCs w:val="20"/>
          <w:color w:val="auto"/>
        </w:rPr>
      </w:pPr>
    </w:p>
    <w:p>
      <w:pPr>
        <w:ind w:left="600"/>
        <w:spacing w:after="0"/>
        <w:tabs>
          <w:tab w:leader="none" w:pos="18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Press Release dated November 3, 2026, issued by Leidos Holdings, Inc.</w:t>
      </w:r>
    </w:p>
    <w:p>
      <w:pPr>
        <w:spacing w:after="0" w:line="36" w:lineRule="exact"/>
        <w:rPr>
          <w:sz w:val="20"/>
          <w:szCs w:val="20"/>
          <w:color w:val="auto"/>
        </w:rPr>
      </w:pPr>
    </w:p>
    <w:p>
      <w:pPr>
        <w:ind w:left="600"/>
        <w:spacing w:after="0"/>
        <w:tabs>
          <w:tab w:leader="none" w:pos="184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The cover page from this Current Report on Form 8-K,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1350645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38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8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6680" w:type="dxa"/>
            <w:vAlign w:val="bottom"/>
            <w:gridSpan w:val="2"/>
          </w:tcPr>
          <w:p>
            <w:pPr>
              <w:ind w:left="1820"/>
              <w:spacing w:after="0"/>
              <w:rPr>
                <w:sz w:val="20"/>
                <w:szCs w:val="20"/>
                <w:color w:val="auto"/>
              </w:rPr>
            </w:pPr>
            <w:r>
              <w:rPr>
                <w:rFonts w:ascii="Arial" w:cs="Arial" w:eastAsia="Arial" w:hAnsi="Arial"/>
                <w:sz w:val="18"/>
                <w:szCs w:val="18"/>
                <w:b w:val="1"/>
                <w:bCs w:val="1"/>
                <w:color w:val="auto"/>
              </w:rPr>
              <w:t>LEIDOS HOLDINGS, INC.</w:t>
            </w:r>
          </w:p>
        </w:tc>
      </w:tr>
      <w:tr>
        <w:trPr>
          <w:trHeight w:val="501"/>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3700" w:type="dxa"/>
            <w:vAlign w:val="bottom"/>
          </w:tcPr>
          <w:p>
            <w:pPr>
              <w:ind w:left="400"/>
              <w:spacing w:after="0"/>
              <w:rPr>
                <w:sz w:val="20"/>
                <w:szCs w:val="20"/>
                <w:color w:val="auto"/>
              </w:rPr>
            </w:pPr>
            <w:r>
              <w:rPr>
                <w:rFonts w:ascii="Arial" w:cs="Arial" w:eastAsia="Arial" w:hAnsi="Arial"/>
                <w:sz w:val="18"/>
                <w:szCs w:val="18"/>
                <w:color w:val="auto"/>
              </w:rPr>
              <w:t>November 3, 2026</w:t>
            </w:r>
          </w:p>
        </w:tc>
        <w:tc>
          <w:tcPr>
            <w:tcW w:w="2680" w:type="dxa"/>
            <w:vAlign w:val="bottom"/>
          </w:tcPr>
          <w:p>
            <w:pPr>
              <w:ind w:left="18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R. Cage</w:t>
            </w:r>
          </w:p>
        </w:tc>
      </w:tr>
      <w:tr>
        <w:trPr>
          <w:trHeight w:val="241"/>
        </w:trPr>
        <w:tc>
          <w:tcPr>
            <w:tcW w:w="8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Christopher R. Cage</w:t>
            </w:r>
          </w:p>
        </w:tc>
      </w:tr>
      <w:tr>
        <w:trPr>
          <w:trHeight w:val="193"/>
        </w:trPr>
        <w:tc>
          <w:tcPr>
            <w:tcW w:w="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680" w:type="dxa"/>
            <w:vAlign w:val="bottom"/>
          </w:tcPr>
          <w:p>
            <w:pPr>
              <w:ind w:left="1820"/>
              <w:spacing w:after="0" w:line="193" w:lineRule="exact"/>
              <w:rPr>
                <w:sz w:val="20"/>
                <w:szCs w:val="20"/>
                <w:color w:val="auto"/>
              </w:rPr>
            </w:pPr>
            <w:r>
              <w:rPr>
                <w:rFonts w:ascii="Arial" w:cs="Arial" w:eastAsia="Arial" w:hAnsi="Arial"/>
                <w:sz w:val="18"/>
                <w:szCs w:val="18"/>
                <w:color w:val="auto"/>
              </w:rPr>
              <w:t>Its:</w:t>
            </w:r>
          </w:p>
        </w:tc>
        <w:tc>
          <w:tcPr>
            <w:tcW w:w="4000" w:type="dxa"/>
            <w:vAlign w:val="bottom"/>
          </w:tcPr>
          <w:p>
            <w:pPr>
              <w:spacing w:after="0" w:line="193" w:lineRule="exact"/>
              <w:rPr>
                <w:sz w:val="20"/>
                <w:szCs w:val="20"/>
                <w:color w:val="auto"/>
              </w:rPr>
            </w:pPr>
            <w:r>
              <w:rPr>
                <w:rFonts w:ascii="Arial" w:cs="Arial" w:eastAsia="Arial" w:hAnsi="Arial"/>
                <w:sz w:val="18"/>
                <w:szCs w:val="18"/>
                <w:color w:val="auto"/>
              </w:rPr>
              <w:t>Executive Vice President and Chief Financial</w:t>
            </w:r>
          </w:p>
        </w:tc>
      </w:tr>
      <w:tr>
        <w:trPr>
          <w:trHeight w:val="239"/>
        </w:trPr>
        <w:tc>
          <w:tcPr>
            <w:tcW w:w="8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0" w:right="339" w:bottom="1440" w:gutter="0" w:footer="0" w:header="0"/>
        </w:sectPr>
      </w:pPr>
    </w:p>
    <w:bookmarkStart w:id="3" w:name="page4"/>
    <w:bookmarkEnd w:id="3"/>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Leidos Delivers Strong Third Quarter and Enhances Full-Year Guidance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Revenues of $4.6 billion, up 4% year-over-year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Net income of $413 million or $3.28 per diluted share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Adjusted EBITDA (non-GAAP) of $644 million and Adjusted EBITDA margin (non-GAAP) of 13.9%</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Non-GAAP Diluted Earnings per Share of $3.62, up 19% year-over-year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Cash Flows from Operations of $523 million; Non-GAAP Free Cash Flow of $476 million</w:t>
      </w:r>
    </w:p>
    <w:p>
      <w:pPr>
        <w:spacing w:after="0" w:line="200" w:lineRule="exact"/>
        <w:rPr>
          <w:sz w:val="20"/>
          <w:szCs w:val="20"/>
          <w:color w:val="auto"/>
        </w:rPr>
      </w:pPr>
    </w:p>
    <w:p>
      <w:pPr>
        <w:spacing w:after="0" w:line="251"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RESTON, Va., November 3, 2026 – Leidos Holdings, Inc. (NYSE: LDOS) today reported financial results for the third quarter of fiscal year 2026, highlighted by robust revenue growth and free cash flow generation.</w:t>
      </w:r>
    </w:p>
    <w:p>
      <w:pPr>
        <w:spacing w:after="0" w:line="34"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“Leidos delivered another quarter of strong financial performance, allowing us to enhance our 2026 guidance for the third consecutive quarter,” said Chief Executive Officer Tom Bell. “Our sustained momentum reflects the strength of our focused team, united behind our NorthStar 2030 strategy and committed to delivering on our customers’ most critical missions. Looking ahead, we’ll continue to execute our strategy with confidence, invest in differentiated capabilities, and deploy capital strategically to accelerate growth and create enduring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SUMMARY OPERATING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80" w:type="dxa"/>
            <w:vAlign w:val="bottom"/>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3180" w:type="dxa"/>
            <w:vAlign w:val="bottom"/>
            <w:tcBorders>
              <w:bottom w:val="single" w:sz="8" w:color="90158B"/>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1360" w:type="dxa"/>
            <w:vAlign w:val="bottom"/>
            <w:tcBorders>
              <w:bottom w:val="single" w:sz="8" w:color="90158B"/>
            </w:tcBorders>
          </w:tcPr>
          <w:p>
            <w:pPr>
              <w:spacing w:after="0"/>
              <w:rPr>
                <w:sz w:val="19"/>
                <w:szCs w:val="19"/>
                <w:color w:val="auto"/>
              </w:rPr>
            </w:pPr>
          </w:p>
        </w:tc>
      </w:tr>
      <w:tr>
        <w:trPr>
          <w:trHeight w:val="253"/>
        </w:trPr>
        <w:tc>
          <w:tcPr>
            <w:tcW w:w="658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 except margin and per share data)</w:t>
            </w:r>
          </w:p>
        </w:tc>
        <w:tc>
          <w:tcPr>
            <w:tcW w:w="120" w:type="dxa"/>
            <w:vAlign w:val="bottom"/>
            <w:tcBorders>
              <w:bottom w:val="single" w:sz="8" w:color="90158B"/>
            </w:tcBorders>
            <w:shd w:val="clear" w:color="auto" w:fill="F4E8F3"/>
          </w:tcPr>
          <w:p>
            <w:pPr>
              <w:spacing w:after="0"/>
              <w:rPr>
                <w:sz w:val="21"/>
                <w:szCs w:val="21"/>
                <w:color w:val="auto"/>
              </w:rPr>
            </w:pPr>
          </w:p>
        </w:tc>
        <w:tc>
          <w:tcPr>
            <w:tcW w:w="216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 2026</w:t>
            </w:r>
          </w:p>
        </w:tc>
        <w:tc>
          <w:tcPr>
            <w:tcW w:w="1020" w:type="dxa"/>
            <w:vAlign w:val="bottom"/>
            <w:tcBorders>
              <w:bottom w:val="single" w:sz="8" w:color="90158B"/>
            </w:tcBorders>
          </w:tcPr>
          <w:p>
            <w:pPr>
              <w:spacing w:after="0"/>
              <w:rPr>
                <w:sz w:val="21"/>
                <w:szCs w:val="21"/>
                <w:color w:val="auto"/>
              </w:rPr>
            </w:pPr>
          </w:p>
        </w:tc>
        <w:tc>
          <w:tcPr>
            <w:tcW w:w="13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October 3, 2025</w:t>
            </w:r>
          </w:p>
        </w:tc>
      </w:tr>
      <w:tr>
        <w:trPr>
          <w:trHeight w:val="250"/>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4,630</w:t>
            </w:r>
          </w:p>
        </w:tc>
        <w:tc>
          <w:tcPr>
            <w:tcW w:w="16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tcPr>
          <w:p>
            <w:pPr>
              <w:jc w:val="right"/>
              <w:ind w:right="7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4,469</w:t>
            </w:r>
          </w:p>
        </w:tc>
      </w:tr>
      <w:tr>
        <w:trPr>
          <w:trHeight w:val="250"/>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413</w:t>
            </w:r>
          </w:p>
        </w:tc>
        <w:tc>
          <w:tcPr>
            <w:tcW w:w="16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tcPr>
          <w:p>
            <w:pPr>
              <w:jc w:val="right"/>
              <w:ind w:right="7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369</w:t>
            </w:r>
          </w:p>
        </w:tc>
      </w:tr>
      <w:tr>
        <w:trPr>
          <w:trHeight w:val="250"/>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margin</w:t>
            </w:r>
          </w:p>
        </w:tc>
        <w:tc>
          <w:tcPr>
            <w:tcW w:w="120" w:type="dxa"/>
            <w:vAlign w:val="bottom"/>
            <w:tcBorders>
              <w:bottom w:val="single" w:sz="8" w:color="DBDBDB"/>
            </w:tcBorders>
            <w:shd w:val="clear" w:color="auto" w:fill="F4E8F3"/>
          </w:tcPr>
          <w:p>
            <w:pPr>
              <w:spacing w:after="0"/>
              <w:rPr>
                <w:sz w:val="21"/>
                <w:szCs w:val="21"/>
                <w:color w:val="auto"/>
              </w:rPr>
            </w:pPr>
          </w:p>
        </w:tc>
        <w:tc>
          <w:tcPr>
            <w:tcW w:w="216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8.9 %</w:t>
            </w:r>
          </w:p>
        </w:tc>
        <w:tc>
          <w:tcPr>
            <w:tcW w:w="102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8.3 %</w:t>
            </w:r>
          </w:p>
        </w:tc>
      </w:tr>
      <w:tr>
        <w:trPr>
          <w:trHeight w:val="250"/>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Diluted earnings per share (EPS)</w:t>
            </w:r>
          </w:p>
        </w:tc>
        <w:tc>
          <w:tcPr>
            <w:tcW w:w="1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3.28</w:t>
            </w:r>
          </w:p>
        </w:tc>
        <w:tc>
          <w:tcPr>
            <w:tcW w:w="16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tcPr>
          <w:p>
            <w:pPr>
              <w:jc w:val="right"/>
              <w:ind w:right="7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2.82</w:t>
            </w:r>
          </w:p>
        </w:tc>
      </w:tr>
      <w:tr>
        <w:trPr>
          <w:trHeight w:val="247"/>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i w:val="1"/>
                <w:iCs w:val="1"/>
                <w:color w:val="auto"/>
              </w:rPr>
              <w:t>Non-GAAP Measures*:</w:t>
            </w:r>
          </w:p>
        </w:tc>
        <w:tc>
          <w:tcPr>
            <w:tcW w:w="120" w:type="dxa"/>
            <w:vAlign w:val="bottom"/>
            <w:tcBorders>
              <w:bottom w:val="single" w:sz="8" w:color="DBDBDB"/>
            </w:tcBorders>
            <w:shd w:val="clear" w:color="auto" w:fill="F4E8F3"/>
          </w:tcPr>
          <w:p>
            <w:pPr>
              <w:spacing w:after="0"/>
              <w:rPr>
                <w:sz w:val="21"/>
                <w:szCs w:val="21"/>
                <w:color w:val="auto"/>
              </w:rPr>
            </w:pPr>
          </w:p>
        </w:tc>
        <w:tc>
          <w:tcPr>
            <w:tcW w:w="2000" w:type="dxa"/>
            <w:vAlign w:val="bottom"/>
            <w:tcBorders>
              <w:bottom w:val="single" w:sz="8" w:color="DBDBDB"/>
            </w:tcBorders>
            <w:shd w:val="clear" w:color="auto" w:fill="F4E8F3"/>
          </w:tcPr>
          <w:p>
            <w:pPr>
              <w:spacing w:after="0"/>
              <w:rPr>
                <w:sz w:val="21"/>
                <w:szCs w:val="21"/>
                <w:color w:val="auto"/>
              </w:rPr>
            </w:pPr>
          </w:p>
        </w:tc>
        <w:tc>
          <w:tcPr>
            <w:tcW w:w="16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spacing w:after="0"/>
              <w:rPr>
                <w:sz w:val="21"/>
                <w:szCs w:val="21"/>
                <w:color w:val="auto"/>
              </w:rPr>
            </w:pPr>
          </w:p>
        </w:tc>
      </w:tr>
      <w:tr>
        <w:trPr>
          <w:trHeight w:val="253"/>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644</w:t>
            </w:r>
          </w:p>
        </w:tc>
        <w:tc>
          <w:tcPr>
            <w:tcW w:w="16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tcPr>
          <w:p>
            <w:pPr>
              <w:jc w:val="right"/>
              <w:ind w:right="7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616</w:t>
            </w:r>
          </w:p>
        </w:tc>
      </w:tr>
      <w:tr>
        <w:trPr>
          <w:trHeight w:val="250"/>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Adjusted EBITDA margin</w:t>
            </w:r>
          </w:p>
        </w:tc>
        <w:tc>
          <w:tcPr>
            <w:tcW w:w="120" w:type="dxa"/>
            <w:vAlign w:val="bottom"/>
            <w:tcBorders>
              <w:bottom w:val="single" w:sz="8" w:color="DBDBDB"/>
            </w:tcBorders>
            <w:shd w:val="clear" w:color="auto" w:fill="F4E8F3"/>
          </w:tcPr>
          <w:p>
            <w:pPr>
              <w:spacing w:after="0"/>
              <w:rPr>
                <w:sz w:val="21"/>
                <w:szCs w:val="21"/>
                <w:color w:val="auto"/>
              </w:rPr>
            </w:pPr>
          </w:p>
        </w:tc>
        <w:tc>
          <w:tcPr>
            <w:tcW w:w="2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13.9</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2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13.8 %</w:t>
            </w:r>
          </w:p>
        </w:tc>
      </w:tr>
      <w:tr>
        <w:trPr>
          <w:trHeight w:val="250"/>
        </w:trPr>
        <w:tc>
          <w:tcPr>
            <w:tcW w:w="658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Non-GAAP diluted EPS</w:t>
            </w:r>
          </w:p>
        </w:tc>
        <w:tc>
          <w:tcPr>
            <w:tcW w:w="1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3.62</w:t>
            </w:r>
          </w:p>
        </w:tc>
        <w:tc>
          <w:tcPr>
            <w:tcW w:w="16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tcBorders>
          </w:tcPr>
          <w:p>
            <w:pPr>
              <w:jc w:val="right"/>
              <w:ind w:right="7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3.05</w:t>
            </w:r>
          </w:p>
        </w:tc>
      </w:tr>
    </w:tbl>
    <w:p>
      <w:pPr>
        <w:spacing w:after="0" w:line="198" w:lineRule="exact"/>
        <w:rPr>
          <w:sz w:val="20"/>
          <w:szCs w:val="20"/>
          <w:color w:val="auto"/>
        </w:rPr>
      </w:pPr>
    </w:p>
    <w:p>
      <w:pPr>
        <w:ind w:left="20" w:right="60" w:firstLine="6"/>
        <w:spacing w:after="0" w:line="273" w:lineRule="auto"/>
        <w:tabs>
          <w:tab w:leader="none" w:pos="104"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Non-GAAP financial measures should be considered in addition to, but not as a substitute for, the information provided in accordance with GAAP. Management believes that these non-GAAP measures provide another representation of Leidos' results of operations and financial condition, including its ability to comply with financial covenants. See Non-GAAP Financial Measures at the end of this press release for more information and a reconciliation of our selected reported results to these non-GAAP measures.</w:t>
      </w:r>
    </w:p>
    <w:p>
      <w:pPr>
        <w:spacing w:after="0" w:line="26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Revenues for the quarter were $4.63 billion, up 4% compared to the third quarter of 2025. Revenue grew year-over-year due to increased customer demand for defense tech products, air traffic management solutions, and intelligence mission support as well as the acquisition of ENTRUST Solutions, which offset declines in some managed health and federal civilian IT programs.</w:t>
      </w:r>
    </w:p>
    <w:p>
      <w:pPr>
        <w:spacing w:after="0" w:line="9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For the third quarter, net income was $413 million, or $3.28 per diluted share. Net income and diluted EPS were up 12% and 16%, respectively, year-over-year; net income margin was 8.9% compared to 8.3% in the third quarter of 2025. Net income and diluted EPS for the quarter reflect $12 million in costs associated with recent strategic corporate transactions. Adjusting for these and certain other items, non-GAAP net income increased 14% year-over-year, to $455 million for the third quarter, and non-GAAP diluted EPS increased 19% to $3.62. GAAP and non-GAAP earnings measures reflect a lower effective tax rate, primarily due to an increase in the federal research tax credit and a decrease in unrecognized tax benefits.</w:t>
      </w:r>
    </w:p>
    <w:p>
      <w:pPr>
        <w:spacing w:after="0" w:line="80"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In addition, adjusted EBITDA was $644 million for the third quarter, up 5% year-over-year. Adjusted EBITDA margin of 13.9% increased from 13.8% in the third quarter of 2025. Profitability in the quarter was driven by improved program performance and disciplined cost management across the portfolio.</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20" w:hanging="574"/>
        <w:spacing w:after="0"/>
        <w:tabs>
          <w:tab w:leader="none" w:pos="620" w:val="left"/>
        </w:tabs>
        <w:numPr>
          <w:ilvl w:val="0"/>
          <w:numId w:val="4"/>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1440" w:right="339" w:bottom="1440" w:gutter="0" w:footer="0" w:header="0"/>
        </w:sectPr>
      </w:pPr>
    </w:p>
    <w:bookmarkStart w:id="4" w:name="page5"/>
    <w:bookmarkEnd w:id="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CASH FLOW SUMMARY</w:t>
      </w:r>
    </w:p>
    <w:p>
      <w:pPr>
        <w:spacing w:after="0" w:line="122"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Net cash provided by operating activities for the quarter was $523 million for an operating cash flow conversion ratio of 128%. After adjusting for property, equipment, and software payments, quarterly free cash was $476 million for a free cash flow conversion ratio of 105%.</w:t>
      </w:r>
    </w:p>
    <w:p>
      <w:pPr>
        <w:spacing w:after="0" w:line="34"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For the quarter, Leidos used $48 million in investing activities, including $47 million in property, equipment and software payments. Leidos used $549 million in financing activities, consisting primarily of $556 million returned to shareholders, including $504 million in share repurchases and $52 million as part of a regular quarterly cash dividend program. As of October 2, 2026, Leidos had $630 million in cash and cash equivalents and $6.0 billion of debt.</w:t>
      </w:r>
    </w:p>
    <w:p>
      <w:pPr>
        <w:spacing w:after="0" w:line="71"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On October 30, 2026, the Leidos Board of Directors declared a cash dividend of $0.45 per share, which represents an increase of 4.7% over the prior quarter's dividend amount. The dividend will be payable on December 31, 2026, to stockholders of record at the close of business on December 15, 2026.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NEW BUSINESS AWARDS</w:t>
      </w:r>
    </w:p>
    <w:p>
      <w:pPr>
        <w:spacing w:after="0" w:line="122"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Net bookings totaled $5.5 billion in the quarter, representing a book-to-bill ratio of 1.2. As a result, backlog at the end of the quarter was $49.6 billion, of which $11.1 billion was funded. Trailing-twelve-month book-to-bill of 1.1 resulted in year-over-year growth in total and funded backlog of 4% and 22%, respectively. Quarterly bookings included several key awards:</w:t>
      </w:r>
    </w:p>
    <w:p>
      <w:pPr>
        <w:spacing w:after="0" w:line="131" w:lineRule="exact"/>
        <w:rPr>
          <w:sz w:val="20"/>
          <w:szCs w:val="20"/>
          <w:color w:val="auto"/>
        </w:rPr>
      </w:pPr>
    </w:p>
    <w:p>
      <w:pPr>
        <w:ind w:left="200" w:right="60" w:hanging="193"/>
        <w:spacing w:after="0" w:line="283"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U.S. Air Force Air Combat Command (ACC) Intelligence Directorate (A2) Intelligence, Surveillance, Reconnaissance (ISR).</w:t>
      </w:r>
      <w:r>
        <w:rPr>
          <w:rFonts w:ascii="Arial" w:cs="Arial" w:eastAsia="Arial" w:hAnsi="Arial"/>
          <w:sz w:val="16"/>
          <w:szCs w:val="16"/>
          <w:color w:val="901588"/>
        </w:rPr>
        <w:t xml:space="preserve"> </w:t>
      </w:r>
      <w:r>
        <w:rPr>
          <w:rFonts w:ascii="Arial" w:cs="Arial" w:eastAsia="Arial" w:hAnsi="Arial"/>
          <w:sz w:val="16"/>
          <w:szCs w:val="16"/>
          <w:color w:val="000000"/>
        </w:rPr>
        <w:t>Leidos secured a $717</w:t>
      </w:r>
      <w:r>
        <w:rPr>
          <w:rFonts w:ascii="Arial" w:cs="Arial" w:eastAsia="Arial" w:hAnsi="Arial"/>
          <w:sz w:val="16"/>
          <w:szCs w:val="16"/>
          <w:color w:val="901588"/>
        </w:rPr>
        <w:t xml:space="preserve"> </w:t>
      </w:r>
      <w:r>
        <w:rPr>
          <w:rFonts w:ascii="Arial" w:cs="Arial" w:eastAsia="Arial" w:hAnsi="Arial"/>
          <w:sz w:val="16"/>
          <w:szCs w:val="16"/>
          <w:color w:val="000000"/>
        </w:rPr>
        <w:t>million contract to continue providing critical threat mitigation and ISR operations support for the Air Force's ACC A2. Leidos is executing at 35 global locations, delivering embedded advanced data fusion across ACC headquarters, numbered Air Forces, and wings to ensure that the joint force maintains a decisive information advantage.</w:t>
      </w:r>
    </w:p>
    <w:p>
      <w:pPr>
        <w:spacing w:after="0" w:line="145" w:lineRule="exact"/>
        <w:rPr>
          <w:sz w:val="20"/>
          <w:szCs w:val="20"/>
          <w:color w:val="auto"/>
        </w:rPr>
      </w:pPr>
    </w:p>
    <w:p>
      <w:pPr>
        <w:jc w:val="both"/>
        <w:ind w:left="200" w:right="240" w:hanging="193"/>
        <w:spacing w:after="0" w:line="28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Transportation Security Administration (TSA) Security Equipment Deployment Services (SEDS).</w:t>
      </w:r>
      <w:r>
        <w:rPr>
          <w:rFonts w:ascii="Arial" w:cs="Arial" w:eastAsia="Arial" w:hAnsi="Arial"/>
          <w:sz w:val="16"/>
          <w:szCs w:val="16"/>
          <w:color w:val="901588"/>
        </w:rPr>
        <w:t xml:space="preserve"> </w:t>
      </w:r>
      <w:r>
        <w:rPr>
          <w:rFonts w:ascii="Arial" w:cs="Arial" w:eastAsia="Arial" w:hAnsi="Arial"/>
          <w:sz w:val="16"/>
          <w:szCs w:val="16"/>
          <w:color w:val="000000"/>
        </w:rPr>
        <w:t>TSA awarded Leidos a $672 million contract to</w:t>
      </w:r>
      <w:r>
        <w:rPr>
          <w:rFonts w:ascii="Arial" w:cs="Arial" w:eastAsia="Arial" w:hAnsi="Arial"/>
          <w:sz w:val="16"/>
          <w:szCs w:val="16"/>
          <w:color w:val="901588"/>
        </w:rPr>
        <w:t xml:space="preserve"> </w:t>
      </w:r>
      <w:r>
        <w:rPr>
          <w:rFonts w:ascii="Arial" w:cs="Arial" w:eastAsia="Arial" w:hAnsi="Arial"/>
          <w:sz w:val="16"/>
          <w:szCs w:val="16"/>
          <w:color w:val="000000"/>
        </w:rPr>
        <w:t>continue to deploy, relocate, and manage critical security screening equipment across all federalized U.S. airports and major domestic special events. This award builds upon more than a decade of Leidos supporting TSA infrastructure, leveraging their deep logistics and integration expertise to protect the nation's transportation systems and adapt swiftly to emerging security threats.</w:t>
      </w:r>
    </w:p>
    <w:p>
      <w:pPr>
        <w:spacing w:after="0" w:line="140" w:lineRule="exact"/>
        <w:rPr>
          <w:sz w:val="20"/>
          <w:szCs w:val="20"/>
          <w:color w:val="auto"/>
        </w:rPr>
      </w:pPr>
    </w:p>
    <w:p>
      <w:pPr>
        <w:ind w:left="200" w:right="160" w:hanging="193"/>
        <w:spacing w:after="0" w:line="28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Defense Health Agency (DHA) Military Health System (MHS) GENESIS Bridge.</w:t>
      </w:r>
      <w:r>
        <w:rPr>
          <w:rFonts w:ascii="Arial" w:cs="Arial" w:eastAsia="Arial" w:hAnsi="Arial"/>
          <w:sz w:val="16"/>
          <w:szCs w:val="16"/>
          <w:color w:val="901588"/>
        </w:rPr>
        <w:t xml:space="preserve"> </w:t>
      </w:r>
      <w:r>
        <w:rPr>
          <w:rFonts w:ascii="Arial" w:cs="Arial" w:eastAsia="Arial" w:hAnsi="Arial"/>
          <w:sz w:val="16"/>
          <w:szCs w:val="16"/>
          <w:color w:val="000000"/>
        </w:rPr>
        <w:t>Leidos secured a 12-month, $318 million sole-source bridge contract</w:t>
      </w:r>
      <w:r>
        <w:rPr>
          <w:rFonts w:ascii="Arial" w:cs="Arial" w:eastAsia="Arial" w:hAnsi="Arial"/>
          <w:sz w:val="16"/>
          <w:szCs w:val="16"/>
          <w:color w:val="901588"/>
        </w:rPr>
        <w:t xml:space="preserve"> </w:t>
      </w:r>
      <w:r>
        <w:rPr>
          <w:rFonts w:ascii="Arial" w:cs="Arial" w:eastAsia="Arial" w:hAnsi="Arial"/>
          <w:sz w:val="16"/>
          <w:szCs w:val="16"/>
          <w:color w:val="000000"/>
        </w:rPr>
        <w:t>to sustain and enhance MHS GENESIS, including system maintenance, cybersecurity, performance monitoring, technology updates, and end-user support. The award ensures continuity of critical operations while reinforcing Leidos' expertise in modernizing complex federal health systems and delivering technology that supports healthcare for service members and their families.</w:t>
      </w:r>
    </w:p>
    <w:p>
      <w:pPr>
        <w:spacing w:after="0" w:line="140" w:lineRule="exact"/>
        <w:rPr>
          <w:sz w:val="20"/>
          <w:szCs w:val="20"/>
          <w:color w:val="auto"/>
        </w:rPr>
      </w:pPr>
    </w:p>
    <w:p>
      <w:pPr>
        <w:ind w:left="200" w:right="8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U.S. Army Defensive Cyber Solutions Branch (DCSB) Defensive Cyber Operations (DCO) 2.0.</w:t>
      </w:r>
      <w:r>
        <w:rPr>
          <w:rFonts w:ascii="Arial" w:cs="Arial" w:eastAsia="Arial" w:hAnsi="Arial"/>
          <w:sz w:val="16"/>
          <w:szCs w:val="16"/>
          <w:color w:val="901588"/>
        </w:rPr>
        <w:t xml:space="preserve"> </w:t>
      </w:r>
      <w:r>
        <w:rPr>
          <w:rFonts w:ascii="Arial" w:cs="Arial" w:eastAsia="Arial" w:hAnsi="Arial"/>
          <w:sz w:val="16"/>
          <w:szCs w:val="16"/>
          <w:color w:val="000000"/>
        </w:rPr>
        <w:t>Leidos was awarded a $301 million follow-on contract</w:t>
      </w:r>
      <w:r>
        <w:rPr>
          <w:rFonts w:ascii="Arial" w:cs="Arial" w:eastAsia="Arial" w:hAnsi="Arial"/>
          <w:sz w:val="16"/>
          <w:szCs w:val="16"/>
          <w:color w:val="901588"/>
        </w:rPr>
        <w:t xml:space="preserve"> </w:t>
      </w:r>
      <w:r>
        <w:rPr>
          <w:rFonts w:ascii="Arial" w:cs="Arial" w:eastAsia="Arial" w:hAnsi="Arial"/>
          <w:sz w:val="16"/>
          <w:szCs w:val="16"/>
          <w:color w:val="000000"/>
        </w:rPr>
        <w:t>to provide 24/7/365 defensive cyber operations for the Department of War Information Network (DoDIN). To support the agency's migration toward continuous, automated outcome delivery, Leidos is deploying its UpHold Effect Agentic SOC Automation platform. The platform utilizes autonomous AI agents that dramatically compresses threat response windows and eliminates analyst alert fatigue to ensure a hardened, reliable global network capable of defending against growing and evolving threats.</w:t>
      </w:r>
    </w:p>
    <w:p>
      <w:pPr>
        <w:spacing w:after="0" w:line="148" w:lineRule="exact"/>
        <w:rPr>
          <w:sz w:val="20"/>
          <w:szCs w:val="20"/>
          <w:color w:val="auto"/>
        </w:rPr>
      </w:pPr>
    </w:p>
    <w:p>
      <w:pPr>
        <w:ind w:left="200" w:hanging="193"/>
        <w:spacing w:after="0" w:line="28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Space Development Agency (SDA) Accelerated Missile Defense Tranche 3 (AMDT3).</w:t>
      </w:r>
      <w:r>
        <w:rPr>
          <w:rFonts w:ascii="Arial" w:cs="Arial" w:eastAsia="Arial" w:hAnsi="Arial"/>
          <w:sz w:val="16"/>
          <w:szCs w:val="16"/>
          <w:color w:val="901588"/>
        </w:rPr>
        <w:t xml:space="preserve"> </w:t>
      </w:r>
      <w:r>
        <w:rPr>
          <w:rFonts w:ascii="Arial" w:cs="Arial" w:eastAsia="Arial" w:hAnsi="Arial"/>
          <w:sz w:val="16"/>
          <w:szCs w:val="16"/>
          <w:color w:val="000000"/>
        </w:rPr>
        <w:t>Leidos secured a $272 million award from Sierra Space to</w:t>
      </w:r>
      <w:r>
        <w:rPr>
          <w:rFonts w:ascii="Arial" w:cs="Arial" w:eastAsia="Arial" w:hAnsi="Arial"/>
          <w:sz w:val="16"/>
          <w:szCs w:val="16"/>
          <w:color w:val="901588"/>
        </w:rPr>
        <w:t xml:space="preserve"> </w:t>
      </w:r>
      <w:r>
        <w:rPr>
          <w:rFonts w:ascii="Arial" w:cs="Arial" w:eastAsia="Arial" w:hAnsi="Arial"/>
          <w:sz w:val="16"/>
          <w:szCs w:val="16"/>
          <w:color w:val="000000"/>
        </w:rPr>
        <w:t>provide infrared sensing payloads, onboard signal-processing capabilities, and mission support for the AMDT3 Tracking Layer. The payloads will fly on 18 missile-tracking satellites, which are designed to detect hypersonic and other advanced threats from Low Earth Orbit. This award expands Leidos' position in space sensing and onboard digital processing, and builds on its execution record on Tranches 0, 1, and 2.</w:t>
      </w:r>
    </w:p>
    <w:p>
      <w:pPr>
        <w:spacing w:after="0" w:line="140" w:lineRule="exact"/>
        <w:rPr>
          <w:sz w:val="20"/>
          <w:szCs w:val="20"/>
          <w:color w:val="auto"/>
        </w:rPr>
      </w:pPr>
    </w:p>
    <w:p>
      <w:pPr>
        <w:ind w:left="200" w:hanging="193"/>
        <w:spacing w:after="0" w:line="283"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United Kingdom (UK) National Air Traffic Services (NATS) Flight Data Processing (FDP) Evolution.</w:t>
      </w:r>
      <w:r>
        <w:rPr>
          <w:rFonts w:ascii="Arial" w:cs="Arial" w:eastAsia="Arial" w:hAnsi="Arial"/>
          <w:sz w:val="16"/>
          <w:szCs w:val="16"/>
          <w:color w:val="901588"/>
        </w:rPr>
        <w:t xml:space="preserve"> </w:t>
      </w:r>
      <w:r>
        <w:rPr>
          <w:rFonts w:ascii="Arial" w:cs="Arial" w:eastAsia="Arial" w:hAnsi="Arial"/>
          <w:sz w:val="16"/>
          <w:szCs w:val="16"/>
          <w:color w:val="000000"/>
        </w:rPr>
        <w:t>Leidos received a $170 million contract to</w:t>
      </w:r>
      <w:r>
        <w:rPr>
          <w:rFonts w:ascii="Arial" w:cs="Arial" w:eastAsia="Arial" w:hAnsi="Arial"/>
          <w:sz w:val="16"/>
          <w:szCs w:val="16"/>
          <w:color w:val="901588"/>
        </w:rPr>
        <w:t xml:space="preserve"> </w:t>
      </w:r>
      <w:r>
        <w:rPr>
          <w:rFonts w:ascii="Arial" w:cs="Arial" w:eastAsia="Arial" w:hAnsi="Arial"/>
          <w:sz w:val="16"/>
          <w:szCs w:val="16"/>
          <w:color w:val="000000"/>
        </w:rPr>
        <w:t>upgrade the core flight data processing software under the UK NATS FDP Evolutions program, replacing legacy systems with a modern architecture that automatically delivers real-time flight data to air traffic controllers. This award strengthens Leidos' global position in next-generation air traffic management and reinforces its pedigree for upcoming modernization projects.</w:t>
      </w:r>
    </w:p>
    <w:p>
      <w:pPr>
        <w:spacing w:after="0" w:line="145" w:lineRule="exact"/>
        <w:rPr>
          <w:sz w:val="20"/>
          <w:szCs w:val="20"/>
          <w:color w:val="auto"/>
        </w:rPr>
      </w:pPr>
    </w:p>
    <w:p>
      <w:pPr>
        <w:ind w:left="200" w:right="160" w:hanging="193"/>
        <w:spacing w:after="0" w:line="30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U.S. Cyber Command (CYBERCOM) Cyberspace Operations Support Services (COSS).</w:t>
      </w:r>
      <w:r>
        <w:rPr>
          <w:rFonts w:ascii="Arial" w:cs="Arial" w:eastAsia="Arial" w:hAnsi="Arial"/>
          <w:sz w:val="16"/>
          <w:szCs w:val="16"/>
          <w:color w:val="901588"/>
        </w:rPr>
        <w:t xml:space="preserve"> </w:t>
      </w:r>
      <w:r>
        <w:rPr>
          <w:rFonts w:ascii="Arial" w:cs="Arial" w:eastAsia="Arial" w:hAnsi="Arial"/>
          <w:sz w:val="16"/>
          <w:szCs w:val="16"/>
          <w:color w:val="000000"/>
        </w:rPr>
        <w:t>Leidos secured a five-year, $160 million contract to support</w:t>
      </w:r>
      <w:r>
        <w:rPr>
          <w:rFonts w:ascii="Arial" w:cs="Arial" w:eastAsia="Arial" w:hAnsi="Arial"/>
          <w:sz w:val="16"/>
          <w:szCs w:val="16"/>
          <w:color w:val="901588"/>
        </w:rPr>
        <w:t xml:space="preserve"> </w:t>
      </w:r>
      <w:r>
        <w:rPr>
          <w:rFonts w:ascii="Arial" w:cs="Arial" w:eastAsia="Arial" w:hAnsi="Arial"/>
          <w:sz w:val="16"/>
          <w:szCs w:val="16"/>
          <w:color w:val="000000"/>
        </w:rPr>
        <w:t>USCYBERCOM's J3, Cyber National Mission Force, and Joint Task Force Area with planning, training, strategy, doctrine development, and campaign assessment. This award marks Leidos' first cyber operations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8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20" w:type="dxa"/>
            <w:vAlign w:val="bottom"/>
          </w:tcPr>
          <w:p>
            <w:pPr>
              <w:jc w:val="right"/>
              <w:spacing w:after="0"/>
              <w:rPr>
                <w:sz w:val="20"/>
                <w:szCs w:val="20"/>
                <w:color w:val="auto"/>
              </w:rPr>
            </w:pPr>
            <w:r>
              <w:rPr>
                <w:rFonts w:ascii="Arial" w:cs="Arial" w:eastAsia="Arial" w:hAnsi="Arial"/>
                <w:sz w:val="14"/>
                <w:szCs w:val="14"/>
                <w:color w:val="901588"/>
              </w:rPr>
              <w:t>2</w:t>
            </w:r>
          </w:p>
        </w:tc>
      </w:tr>
    </w:tbl>
    <w:p>
      <w:pPr>
        <w:sectPr>
          <w:pgSz w:w="11900" w:h="16838" w:orient="portrait"/>
          <w:cols w:equalWidth="0" w:num="1">
            <w:col w:w="11220"/>
          </w:cols>
          <w:pgMar w:left="320" w:top="1440" w:right="359" w:bottom="1440" w:gutter="0" w:footer="0" w:header="0"/>
        </w:sectPr>
      </w:pPr>
    </w:p>
    <w:bookmarkStart w:id="5" w:name="page6"/>
    <w:bookmarkEnd w:id="5"/>
    <w:p>
      <w:pPr>
        <w:spacing w:after="0" w:line="130" w:lineRule="exact"/>
        <w:rPr>
          <w:sz w:val="20"/>
          <w:szCs w:val="20"/>
          <w:color w:val="auto"/>
        </w:rPr>
      </w:pPr>
    </w:p>
    <w:p>
      <w:pPr>
        <w:ind w:left="154"/>
        <w:spacing w:after="0"/>
        <w:rPr>
          <w:sz w:val="20"/>
          <w:szCs w:val="20"/>
          <w:color w:val="auto"/>
        </w:rPr>
      </w:pPr>
      <w:r>
        <w:rPr>
          <w:rFonts w:ascii="Arial" w:cs="Arial" w:eastAsia="Arial" w:hAnsi="Arial"/>
          <w:sz w:val="16"/>
          <w:szCs w:val="16"/>
          <w:color w:val="auto"/>
        </w:rPr>
        <w:t>with USCYBERCOM and establishes a prime foothold with a strategically important customer in a high-growth national security mission area.</w:t>
      </w:r>
    </w:p>
    <w:p>
      <w:pPr>
        <w:spacing w:after="0" w:line="208" w:lineRule="exact"/>
        <w:rPr>
          <w:sz w:val="20"/>
          <w:szCs w:val="20"/>
          <w:color w:val="auto"/>
        </w:rPr>
      </w:pPr>
    </w:p>
    <w:p>
      <w:pPr>
        <w:ind w:left="154" w:right="36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U.S. Navy Nuclear-Armed Sea-Launched Cruise Missile (SLCM-N).</w:t>
      </w:r>
      <w:r>
        <w:rPr>
          <w:rFonts w:ascii="Arial" w:cs="Arial" w:eastAsia="Arial" w:hAnsi="Arial"/>
          <w:sz w:val="16"/>
          <w:szCs w:val="16"/>
          <w:color w:val="901588"/>
        </w:rPr>
        <w:t xml:space="preserve"> </w:t>
      </w:r>
      <w:r>
        <w:rPr>
          <w:rFonts w:ascii="Arial" w:cs="Arial" w:eastAsia="Arial" w:hAnsi="Arial"/>
          <w:sz w:val="16"/>
          <w:szCs w:val="16"/>
          <w:color w:val="000000"/>
        </w:rPr>
        <w:t>The Navy awarded Leidos a $155 million contract to continue to advance flight</w:t>
      </w:r>
      <w:r>
        <w:rPr>
          <w:rFonts w:ascii="Arial" w:cs="Arial" w:eastAsia="Arial" w:hAnsi="Arial"/>
          <w:sz w:val="16"/>
          <w:szCs w:val="16"/>
          <w:color w:val="901588"/>
        </w:rPr>
        <w:t xml:space="preserve"> </w:t>
      </w:r>
      <w:r>
        <w:rPr>
          <w:rFonts w:ascii="Arial" w:cs="Arial" w:eastAsia="Arial" w:hAnsi="Arial"/>
          <w:sz w:val="16"/>
          <w:szCs w:val="16"/>
          <w:color w:val="000000"/>
        </w:rPr>
        <w:t>systems integration and flight vehicle subsystem development for a sea-based theater nuclear deterrent.</w:t>
      </w:r>
    </w:p>
    <w:p>
      <w:pPr>
        <w:spacing w:after="0" w:line="128" w:lineRule="exact"/>
        <w:rPr>
          <w:sz w:val="20"/>
          <w:szCs w:val="20"/>
          <w:color w:val="auto"/>
        </w:rPr>
      </w:pPr>
    </w:p>
    <w:p>
      <w:pPr>
        <w:ind w:left="154" w:right="20" w:hanging="193"/>
        <w:spacing w:after="0" w:line="287"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Customer &amp; Border Patrol (CBP) and Immigration &amp; Customs Enforcement (ICE) Shared Electronic Health Record (EHR) Platform and Support</w:t>
      </w:r>
      <w:r>
        <w:rPr>
          <w:rFonts w:ascii="Arial" w:cs="Arial" w:eastAsia="Arial" w:hAnsi="Arial"/>
          <w:sz w:val="16"/>
          <w:szCs w:val="16"/>
          <w:color w:val="901588"/>
        </w:rPr>
        <w:t xml:space="preserve"> </w:t>
      </w:r>
      <w:r>
        <w:rPr>
          <w:rFonts w:ascii="Arial" w:cs="Arial" w:eastAsia="Arial" w:hAnsi="Arial"/>
          <w:sz w:val="16"/>
          <w:szCs w:val="16"/>
          <w:b w:val="1"/>
          <w:bCs w:val="1"/>
          <w:color w:val="000000"/>
        </w:rPr>
        <w:t xml:space="preserve">Services. </w:t>
      </w:r>
      <w:r>
        <w:rPr>
          <w:rFonts w:ascii="Arial" w:cs="Arial" w:eastAsia="Arial" w:hAnsi="Arial"/>
          <w:sz w:val="16"/>
          <w:szCs w:val="16"/>
          <w:color w:val="000000"/>
        </w:rPr>
        <w:t>Leidos secured a five-year, $129 million single-award blanket purchase agreement (BPA) to implement and sustain a modern EHR system for</w:t>
      </w:r>
      <w:r>
        <w:rPr>
          <w:rFonts w:ascii="Arial" w:cs="Arial" w:eastAsia="Arial" w:hAnsi="Arial"/>
          <w:sz w:val="16"/>
          <w:szCs w:val="16"/>
          <w:b w:val="1"/>
          <w:bCs w:val="1"/>
          <w:color w:val="000000"/>
        </w:rPr>
        <w:t xml:space="preserve"> </w:t>
      </w:r>
      <w:r>
        <w:rPr>
          <w:rFonts w:ascii="Arial" w:cs="Arial" w:eastAsia="Arial" w:hAnsi="Arial"/>
          <w:sz w:val="16"/>
          <w:szCs w:val="16"/>
          <w:color w:val="000000"/>
        </w:rPr>
        <w:t>U.S. CBP and ICE. Under the initial call order, Leidos will deploy an integrated EHR system for ICE, consolidating core healthcare capabilities, enabling secure information exchange, and improving continuity of care. Building on the company's MHS GENESIS success, the award establishes and foundation for expansion across Department of Homeland Security (DHS) components.</w:t>
      </w:r>
    </w:p>
    <w:p>
      <w:pPr>
        <w:spacing w:after="0" w:line="142" w:lineRule="exact"/>
        <w:rPr>
          <w:sz w:val="20"/>
          <w:szCs w:val="20"/>
          <w:color w:val="auto"/>
        </w:rPr>
      </w:pPr>
    </w:p>
    <w:p>
      <w:pPr>
        <w:ind w:left="154" w:right="2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U.S. Army Long-Range Persistent Surveillance—Mobile (ALPS-M) and U.S. Marine Corps Multi-Role Air Defense Radar (MRADR).</w:t>
      </w:r>
      <w:r>
        <w:rPr>
          <w:rFonts w:ascii="Arial" w:cs="Arial" w:eastAsia="Arial" w:hAnsi="Arial"/>
          <w:sz w:val="16"/>
          <w:szCs w:val="16"/>
          <w:color w:val="901588"/>
        </w:rPr>
        <w:t xml:space="preserve"> </w:t>
      </w:r>
      <w:r>
        <w:rPr>
          <w:rFonts w:ascii="Arial" w:cs="Arial" w:eastAsia="Arial" w:hAnsi="Arial"/>
          <w:sz w:val="16"/>
          <w:szCs w:val="16"/>
          <w:color w:val="000000"/>
        </w:rPr>
        <w:t>The Army</w:t>
      </w:r>
      <w:r>
        <w:rPr>
          <w:rFonts w:ascii="Arial" w:cs="Arial" w:eastAsia="Arial" w:hAnsi="Arial"/>
          <w:sz w:val="16"/>
          <w:szCs w:val="16"/>
          <w:color w:val="901588"/>
        </w:rPr>
        <w:t xml:space="preserve"> </w:t>
      </w:r>
      <w:r>
        <w:rPr>
          <w:rFonts w:ascii="Arial" w:cs="Arial" w:eastAsia="Arial" w:hAnsi="Arial"/>
          <w:sz w:val="16"/>
          <w:szCs w:val="16"/>
          <w:color w:val="000000"/>
        </w:rPr>
        <w:t>awarded Leidos a $95 million contract to deliver 10 prototypes of its current ALPS capability, which is being deployed globally through the U.S. Air Force's Air Base Air Defense System - Missile Defense (ABADS-MD) program. Separately, Leidos secured a $41 million contract to build 14 additional MRADR systems for the Marine Corps. Together, these awards demonstrate sustained customer demand for Leidos' family of persistent surveillance sensing technologies.</w:t>
      </w:r>
    </w:p>
    <w:p>
      <w:pPr>
        <w:spacing w:after="0" w:line="148" w:lineRule="exact"/>
        <w:rPr>
          <w:sz w:val="20"/>
          <w:szCs w:val="20"/>
          <w:color w:val="auto"/>
        </w:rPr>
      </w:pPr>
    </w:p>
    <w:p>
      <w:pPr>
        <w:ind w:left="154" w:hanging="193"/>
        <w:spacing w:after="0" w:line="289"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AGM-190A Small Cruise Missile (SCM) Program.</w:t>
      </w:r>
      <w:r>
        <w:rPr>
          <w:rFonts w:ascii="Arial" w:cs="Arial" w:eastAsia="Arial" w:hAnsi="Arial"/>
          <w:sz w:val="16"/>
          <w:szCs w:val="16"/>
          <w:color w:val="901588"/>
        </w:rPr>
        <w:t xml:space="preserve"> </w:t>
      </w:r>
      <w:r>
        <w:rPr>
          <w:rFonts w:ascii="Arial" w:cs="Arial" w:eastAsia="Arial" w:hAnsi="Arial"/>
          <w:sz w:val="16"/>
          <w:szCs w:val="16"/>
          <w:color w:val="000000"/>
        </w:rPr>
        <w:t>The U.S. Special Operations Command awarded Leidos a $27 million contract for the Low-Rate Initial</w:t>
      </w:r>
      <w:r>
        <w:rPr>
          <w:rFonts w:ascii="Arial" w:cs="Arial" w:eastAsia="Arial" w:hAnsi="Arial"/>
          <w:sz w:val="16"/>
          <w:szCs w:val="16"/>
          <w:color w:val="901588"/>
        </w:rPr>
        <w:t xml:space="preserve"> </w:t>
      </w:r>
      <w:r>
        <w:rPr>
          <w:rFonts w:ascii="Arial" w:cs="Arial" w:eastAsia="Arial" w:hAnsi="Arial"/>
          <w:sz w:val="16"/>
          <w:szCs w:val="16"/>
          <w:color w:val="000000"/>
        </w:rPr>
        <w:t>Production (LRIP) of the AGM-190A Havoc Spear SCM. Under this award, Leidos will deliver an initial quantity of 45 All Up Rounds for operational fielding in Air Force Special Operations Command (AFSOC). Havoc Spear has the potential to be broadly deployed across special operations and conventional military platforms for low-cost precision strike mass capability in contested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4" w:hanging="574"/>
        <w:spacing w:after="0"/>
        <w:tabs>
          <w:tab w:leader="none" w:pos="574" w:val="left"/>
        </w:tabs>
        <w:numPr>
          <w:ilvl w:val="0"/>
          <w:numId w:val="5"/>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174"/>
          </w:cols>
          <w:pgMar w:left="366" w:top="1440" w:right="359" w:bottom="1440" w:gutter="0" w:footer="0" w:header="0"/>
        </w:sectPr>
      </w:pPr>
    </w:p>
    <w:bookmarkStart w:id="6" w:name="page7"/>
    <w:bookmarkEnd w:id="6"/>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FORWARD GUIDANCE</w:t>
      </w:r>
    </w:p>
    <w:p>
      <w:pPr>
        <w:spacing w:after="0" w:line="122"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On October 5, 2026, Leidos closed the Contribution and Equity Purchase Agreement with Altaris, contributing the Security Enterprise Solutions and Industrial Automation (SES) businesses to a newly formed joint venture. After adjusting for the Joint Venture and incorporating its year-to-date performance and current outlook, Leidos is adjusting its fiscal year 2026 guidance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80" w:type="dxa"/>
            <w:vAlign w:val="bottom"/>
          </w:tcPr>
          <w:p>
            <w:pPr>
              <w:spacing w:after="0"/>
              <w:rPr>
                <w:sz w:val="19"/>
                <w:szCs w:val="19"/>
                <w:color w:val="auto"/>
              </w:rPr>
            </w:pPr>
          </w:p>
        </w:tc>
        <w:tc>
          <w:tcPr>
            <w:tcW w:w="2380" w:type="dxa"/>
            <w:vAlign w:val="bottom"/>
            <w:tcBorders>
              <w:bottom w:val="single" w:sz="8" w:color="901588"/>
            </w:tcBorders>
          </w:tcPr>
          <w:p>
            <w:pPr>
              <w:spacing w:after="0"/>
              <w:rPr>
                <w:sz w:val="19"/>
                <w:szCs w:val="19"/>
                <w:color w:val="auto"/>
              </w:rPr>
            </w:pPr>
          </w:p>
        </w:tc>
        <w:tc>
          <w:tcPr>
            <w:tcW w:w="3780" w:type="dxa"/>
            <w:vAlign w:val="bottom"/>
            <w:tcBorders>
              <w:bottom w:val="single" w:sz="8" w:color="901588"/>
            </w:tcBorders>
          </w:tcPr>
          <w:p>
            <w:pPr>
              <w:ind w:left="120"/>
              <w:spacing w:after="0"/>
              <w:rPr>
                <w:sz w:val="20"/>
                <w:szCs w:val="20"/>
                <w:color w:val="auto"/>
              </w:rPr>
            </w:pPr>
            <w:r>
              <w:rPr>
                <w:rFonts w:ascii="Arial" w:cs="Arial" w:eastAsia="Arial" w:hAnsi="Arial"/>
                <w:sz w:val="16"/>
                <w:szCs w:val="16"/>
                <w:b w:val="1"/>
                <w:bCs w:val="1"/>
                <w:color w:val="auto"/>
              </w:rPr>
              <w:t>FY26 Guidance</w:t>
            </w:r>
          </w:p>
        </w:tc>
      </w:tr>
      <w:tr>
        <w:trPr>
          <w:trHeight w:val="253"/>
        </w:trPr>
        <w:tc>
          <w:tcPr>
            <w:tcW w:w="508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Measure</w:t>
            </w:r>
          </w:p>
        </w:tc>
        <w:tc>
          <w:tcPr>
            <w:tcW w:w="2380" w:type="dxa"/>
            <w:vAlign w:val="bottom"/>
            <w:tcBorders>
              <w:bottom w:val="single" w:sz="8" w:color="901588"/>
            </w:tcBorders>
          </w:tcPr>
          <w:p>
            <w:pPr>
              <w:jc w:val="center"/>
              <w:ind w:left="639"/>
              <w:spacing w:after="0"/>
              <w:rPr>
                <w:sz w:val="20"/>
                <w:szCs w:val="20"/>
                <w:color w:val="auto"/>
              </w:rPr>
            </w:pPr>
            <w:r>
              <w:rPr>
                <w:rFonts w:ascii="Arial" w:cs="Arial" w:eastAsia="Arial" w:hAnsi="Arial"/>
                <w:sz w:val="16"/>
                <w:szCs w:val="16"/>
                <w:b w:val="1"/>
                <w:bCs w:val="1"/>
                <w:color w:val="auto"/>
              </w:rPr>
              <w:t>Current</w:t>
            </w:r>
          </w:p>
        </w:tc>
        <w:tc>
          <w:tcPr>
            <w:tcW w:w="3780" w:type="dxa"/>
            <w:vAlign w:val="bottom"/>
            <w:tcBorders>
              <w:bottom w:val="single" w:sz="8" w:color="901588"/>
            </w:tcBorders>
          </w:tcPr>
          <w:p>
            <w:pPr>
              <w:jc w:val="center"/>
              <w:ind w:left="639"/>
              <w:spacing w:after="0"/>
              <w:rPr>
                <w:sz w:val="20"/>
                <w:szCs w:val="20"/>
                <w:color w:val="auto"/>
              </w:rPr>
            </w:pPr>
            <w:r>
              <w:rPr>
                <w:rFonts w:ascii="Arial" w:cs="Arial" w:eastAsia="Arial" w:hAnsi="Arial"/>
                <w:sz w:val="16"/>
                <w:szCs w:val="16"/>
                <w:b w:val="1"/>
                <w:bCs w:val="1"/>
                <w:color w:val="auto"/>
              </w:rPr>
              <w:t>Prior</w:t>
            </w:r>
          </w:p>
        </w:tc>
      </w:tr>
      <w:tr>
        <w:trPr>
          <w:trHeight w:val="247"/>
        </w:trPr>
        <w:tc>
          <w:tcPr>
            <w:tcW w:w="50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 (B)</w:t>
            </w:r>
          </w:p>
        </w:tc>
        <w:tc>
          <w:tcPr>
            <w:tcW w:w="2380" w:type="dxa"/>
            <w:vAlign w:val="bottom"/>
            <w:tcBorders>
              <w:bottom w:val="single" w:sz="8" w:color="B2B2B2"/>
            </w:tcBorders>
          </w:tcPr>
          <w:p>
            <w:pPr>
              <w:jc w:val="center"/>
              <w:ind w:left="639"/>
              <w:spacing w:after="0"/>
              <w:rPr>
                <w:sz w:val="20"/>
                <w:szCs w:val="20"/>
                <w:color w:val="auto"/>
              </w:rPr>
            </w:pPr>
            <w:r>
              <w:rPr>
                <w:rFonts w:ascii="Arial" w:cs="Arial" w:eastAsia="Arial" w:hAnsi="Arial"/>
                <w:sz w:val="16"/>
                <w:szCs w:val="16"/>
                <w:color w:val="auto"/>
              </w:rPr>
              <w:t>$18.00 - $18.20</w:t>
            </w:r>
          </w:p>
        </w:tc>
        <w:tc>
          <w:tcPr>
            <w:tcW w:w="3780" w:type="dxa"/>
            <w:vAlign w:val="bottom"/>
            <w:tcBorders>
              <w:bottom w:val="single" w:sz="8" w:color="B2B2B2"/>
            </w:tcBorders>
          </w:tcPr>
          <w:p>
            <w:pPr>
              <w:jc w:val="center"/>
              <w:ind w:left="619"/>
              <w:spacing w:after="0"/>
              <w:rPr>
                <w:sz w:val="20"/>
                <w:szCs w:val="20"/>
                <w:color w:val="auto"/>
              </w:rPr>
            </w:pPr>
            <w:r>
              <w:rPr>
                <w:rFonts w:ascii="Arial" w:cs="Arial" w:eastAsia="Arial" w:hAnsi="Arial"/>
                <w:sz w:val="16"/>
                <w:szCs w:val="16"/>
                <w:color w:val="auto"/>
                <w:w w:val="99"/>
              </w:rPr>
              <w:t>$18.20 - $18.40</w:t>
            </w:r>
          </w:p>
        </w:tc>
      </w:tr>
      <w:tr>
        <w:trPr>
          <w:trHeight w:val="250"/>
        </w:trPr>
        <w:tc>
          <w:tcPr>
            <w:tcW w:w="50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Adjusted EBITDA Margin</w:t>
            </w:r>
          </w:p>
        </w:tc>
        <w:tc>
          <w:tcPr>
            <w:tcW w:w="2380" w:type="dxa"/>
            <w:vAlign w:val="bottom"/>
            <w:tcBorders>
              <w:bottom w:val="single" w:sz="8" w:color="B2B2B2"/>
            </w:tcBorders>
          </w:tcPr>
          <w:p>
            <w:pPr>
              <w:jc w:val="center"/>
              <w:ind w:left="619"/>
              <w:spacing w:after="0"/>
              <w:rPr>
                <w:sz w:val="20"/>
                <w:szCs w:val="20"/>
                <w:color w:val="auto"/>
              </w:rPr>
            </w:pPr>
            <w:r>
              <w:rPr>
                <w:rFonts w:ascii="Arial" w:cs="Arial" w:eastAsia="Arial" w:hAnsi="Arial"/>
                <w:sz w:val="16"/>
                <w:szCs w:val="16"/>
                <w:color w:val="auto"/>
              </w:rPr>
              <w:t>Mid 13%</w:t>
            </w:r>
          </w:p>
        </w:tc>
        <w:tc>
          <w:tcPr>
            <w:tcW w:w="3780" w:type="dxa"/>
            <w:vAlign w:val="bottom"/>
            <w:tcBorders>
              <w:bottom w:val="single" w:sz="8" w:color="B2B2B2"/>
            </w:tcBorders>
          </w:tcPr>
          <w:p>
            <w:pPr>
              <w:jc w:val="center"/>
              <w:ind w:left="619"/>
              <w:spacing w:after="0"/>
              <w:rPr>
                <w:sz w:val="20"/>
                <w:szCs w:val="20"/>
                <w:color w:val="auto"/>
              </w:rPr>
            </w:pPr>
            <w:r>
              <w:rPr>
                <w:rFonts w:ascii="Arial" w:cs="Arial" w:eastAsia="Arial" w:hAnsi="Arial"/>
                <w:sz w:val="16"/>
                <w:szCs w:val="16"/>
                <w:color w:val="auto"/>
              </w:rPr>
              <w:t>Mid 13%</w:t>
            </w:r>
          </w:p>
        </w:tc>
      </w:tr>
      <w:tr>
        <w:trPr>
          <w:trHeight w:val="250"/>
        </w:trPr>
        <w:tc>
          <w:tcPr>
            <w:tcW w:w="50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Non-GAAP Diluted EPS</w:t>
            </w:r>
          </w:p>
        </w:tc>
        <w:tc>
          <w:tcPr>
            <w:tcW w:w="2380" w:type="dxa"/>
            <w:vAlign w:val="bottom"/>
            <w:tcBorders>
              <w:bottom w:val="single" w:sz="8" w:color="B2B2B2"/>
            </w:tcBorders>
          </w:tcPr>
          <w:p>
            <w:pPr>
              <w:jc w:val="center"/>
              <w:ind w:left="639"/>
              <w:spacing w:after="0"/>
              <w:rPr>
                <w:sz w:val="20"/>
                <w:szCs w:val="20"/>
                <w:color w:val="auto"/>
              </w:rPr>
            </w:pPr>
            <w:r>
              <w:rPr>
                <w:rFonts w:ascii="Arial" w:cs="Arial" w:eastAsia="Arial" w:hAnsi="Arial"/>
                <w:sz w:val="16"/>
                <w:szCs w:val="16"/>
                <w:color w:val="auto"/>
              </w:rPr>
              <w:t>$12.50 - $12.70</w:t>
            </w:r>
          </w:p>
        </w:tc>
        <w:tc>
          <w:tcPr>
            <w:tcW w:w="3780" w:type="dxa"/>
            <w:vAlign w:val="bottom"/>
            <w:tcBorders>
              <w:bottom w:val="single" w:sz="8" w:color="B2B2B2"/>
            </w:tcBorders>
          </w:tcPr>
          <w:p>
            <w:pPr>
              <w:jc w:val="center"/>
              <w:ind w:left="619"/>
              <w:spacing w:after="0"/>
              <w:rPr>
                <w:sz w:val="20"/>
                <w:szCs w:val="20"/>
                <w:color w:val="auto"/>
              </w:rPr>
            </w:pPr>
            <w:r>
              <w:rPr>
                <w:rFonts w:ascii="Arial" w:cs="Arial" w:eastAsia="Arial" w:hAnsi="Arial"/>
                <w:sz w:val="16"/>
                <w:szCs w:val="16"/>
                <w:color w:val="auto"/>
                <w:w w:val="99"/>
              </w:rPr>
              <w:t>$12.20 - $12.50</w:t>
            </w:r>
          </w:p>
        </w:tc>
      </w:tr>
      <w:tr>
        <w:trPr>
          <w:trHeight w:val="250"/>
        </w:trPr>
        <w:tc>
          <w:tcPr>
            <w:tcW w:w="50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Cash Flows Provided by Operating Activities (B)</w:t>
            </w:r>
          </w:p>
        </w:tc>
        <w:tc>
          <w:tcPr>
            <w:tcW w:w="2380" w:type="dxa"/>
            <w:vAlign w:val="bottom"/>
            <w:tcBorders>
              <w:bottom w:val="single" w:sz="8" w:color="901588"/>
            </w:tcBorders>
          </w:tcPr>
          <w:p>
            <w:pPr>
              <w:jc w:val="center"/>
              <w:ind w:left="619"/>
              <w:spacing w:after="0"/>
              <w:rPr>
                <w:sz w:val="20"/>
                <w:szCs w:val="20"/>
                <w:color w:val="auto"/>
              </w:rPr>
            </w:pPr>
            <w:r>
              <w:rPr>
                <w:rFonts w:ascii="Arial" w:cs="Arial" w:eastAsia="Arial" w:hAnsi="Arial"/>
                <w:sz w:val="16"/>
                <w:szCs w:val="16"/>
                <w:color w:val="auto"/>
              </w:rPr>
              <w:t>Approximately $1.90</w:t>
            </w:r>
          </w:p>
        </w:tc>
        <w:tc>
          <w:tcPr>
            <w:tcW w:w="3780" w:type="dxa"/>
            <w:vAlign w:val="bottom"/>
            <w:tcBorders>
              <w:bottom w:val="single" w:sz="8" w:color="901588"/>
            </w:tcBorders>
          </w:tcPr>
          <w:p>
            <w:pPr>
              <w:jc w:val="center"/>
              <w:ind w:left="619"/>
              <w:spacing w:after="0"/>
              <w:rPr>
                <w:sz w:val="20"/>
                <w:szCs w:val="20"/>
                <w:color w:val="auto"/>
              </w:rPr>
            </w:pPr>
            <w:r>
              <w:rPr>
                <w:rFonts w:ascii="Arial" w:cs="Arial" w:eastAsia="Arial" w:hAnsi="Arial"/>
                <w:sz w:val="16"/>
                <w:szCs w:val="16"/>
                <w:color w:val="auto"/>
              </w:rPr>
              <w:t>Approximately $1.85</w:t>
            </w:r>
          </w:p>
        </w:tc>
      </w:tr>
    </w:tbl>
    <w:p>
      <w:pPr>
        <w:spacing w:after="0" w:line="175"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auto"/>
        </w:rPr>
        <w:t>For information regarding adjusted EBITDA margin and non-GAAP diluted EPS, see the related explanations and reconciliations to GAAP measures included elsewhere in this release.</w:t>
      </w:r>
    </w:p>
    <w:p>
      <w:pPr>
        <w:spacing w:after="0" w:line="48"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Leidos does not provide a reconciliation of forward-looking adjusted EBITDA margins or non-GAAP diluted EPS to net income margin or diluted EPS due to the inherent difficulty in forecasting and quantifying certain amounts that are necessary for such reconciliation. Because certain deductions for non-GAAP exclusions used to calculate projected net income margin or diluted EPS may vary significantly based on actual events, Leidos is not able to forecast on a GAAP basis with reasonable certainty all deductions needed in order to provide a GAAP calculation of projected net income at this time. The amounts of these deductions may be material and, therefore, could result in projected net income margin and diluted EPS being materially less than what may be implied by projected adjusted EBITDA margins and non-GAAP diluted EPS.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8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20" w:type="dxa"/>
            <w:vAlign w:val="bottom"/>
          </w:tcPr>
          <w:p>
            <w:pPr>
              <w:jc w:val="right"/>
              <w:spacing w:after="0"/>
              <w:rPr>
                <w:sz w:val="20"/>
                <w:szCs w:val="20"/>
                <w:color w:val="auto"/>
              </w:rPr>
            </w:pPr>
            <w:r>
              <w:rPr>
                <w:rFonts w:ascii="Arial" w:cs="Arial" w:eastAsia="Arial" w:hAnsi="Arial"/>
                <w:sz w:val="14"/>
                <w:szCs w:val="14"/>
                <w:color w:val="901588"/>
              </w:rPr>
              <w:t>4</w:t>
            </w: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CONFERENCE CALL INFORMATION</w:t>
      </w:r>
    </w:p>
    <w:p>
      <w:pPr>
        <w:spacing w:after="0" w:line="122"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Leidos management will discuss operations and financial results in an earnings conference call beginning at 8 A.M. eastern time on November 3, 2026. A live audio broadcast of the conference call along with a supplemental presentation will be available to the public through links on the Leidos Investor Relations website (</w:t>
      </w:r>
      <w:r>
        <w:rPr>
          <w:rFonts w:ascii="Arial" w:cs="Arial" w:eastAsia="Arial" w:hAnsi="Arial"/>
          <w:sz w:val="16"/>
          <w:szCs w:val="16"/>
          <w:b w:val="1"/>
          <w:bCs w:val="1"/>
          <w:color w:val="901588"/>
        </w:rPr>
        <w:t>http://ir.leidos.com</w:t>
      </w:r>
      <w:r>
        <w:rPr>
          <w:rFonts w:ascii="Arial" w:cs="Arial" w:eastAsia="Arial" w:hAnsi="Arial"/>
          <w:sz w:val="16"/>
          <w:szCs w:val="16"/>
          <w:color w:val="auto"/>
        </w:rPr>
        <w:t>). An archived version of the webcast will be available on the Leidos Investor Relations website until November 3, 2027.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ABOUT LEIDOS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Leidos is an industry and technology leader serving government and commercial customers with smarter, more efficient digital and mission innovations.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Headquartered in Reston, Virginia, with 50,000 global employees, Leidos reported annual revenues of approximately $17.2 billion for the fiscal year ended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January 2, 2026. For more information, visit </w:t>
      </w:r>
      <w:r>
        <w:rPr>
          <w:rFonts w:ascii="Arial" w:cs="Arial" w:eastAsia="Arial" w:hAnsi="Arial"/>
          <w:sz w:val="16"/>
          <w:szCs w:val="16"/>
          <w:b w:val="1"/>
          <w:bCs w:val="1"/>
          <w:color w:val="901588"/>
        </w:rPr>
        <w:t>www.leidos.com</w:t>
      </w:r>
      <w:r>
        <w:rPr>
          <w:rFonts w:ascii="Arial" w:cs="Arial" w:eastAsia="Arial" w:hAnsi="Arial"/>
          <w:sz w:val="16"/>
          <w:szCs w:val="16"/>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FORWARD-LOOKING STATEMENTS</w:t>
      </w:r>
    </w:p>
    <w:p>
      <w:pPr>
        <w:spacing w:after="0" w:line="12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include, among others, estimates of our future growth, strategy and financial and operating performance, including future revenues, adjusted EBITDA margins, diluted EPS (including on a non-GAAP basis) and cash flows provided by operating activities, as well as statements about our business contingency plans, government budgets and spending, uncertainties in tax due to new tax legislation or other regulatory developments, strategy, planned investments including the pending joint venture, sustainability goals and our future dividends, share repurchases, capital expenditures, debt repayments, acquisitions, dispositions and cash flow conversion. These statements reflect our belief and assumptions as to future events that may not prove to be accurate.</w:t>
      </w:r>
    </w:p>
    <w:p>
      <w:pPr>
        <w:spacing w:after="0" w:line="7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Actual performance and results may differ materially from those results anticipated by our guidance and other forward-looking statements made in this release depending on a variety of factors, including, but not limited to: developments in the U.S. government defense and non-defense budgets, including budget reductions, sequestration, implementation of spending limits or changes in budgetary priorities, potential future U.S. government shutdown and other or future delays in the U.S. government budget process, or the U.S. government’s failure to raise the debt ceiling, which increases the possibility of a default by the U.S. government on its debt obligations, related credit-rating downgrades, or an economic recession; uncertainties in tax due to new tax legislation or other regulatory developments; deterioration of economic conditions or weakening in credit or capital markets; uncertainty in the consequences of current and future geopolitical events; inflationary pressures and fluctuations in interest rates; delays in the U.S. government contract procurement process or the award of contracts and delays or loss of contracts as a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respond rapidly to emerging technology trends, including the use of artificial intelligence; our reliance on information technology spending by hospitals/healthcare organizations; our reliance on infrastructure investments by industrial and natural resources organizations; energy efficiency and alternative energy sourcing investments; investments by U.S. government and commercial organizations in environmental impact and remediation projects; the effects of an epidemic, pandemic or similar outbreak may have on our business, financial position, results of operations and/or cash flows; our ability to attract, train and retain skilled employees, including our management team, and to obtain security clearances for our employees; our ability to accurately estimate costs, including cost increases due to inflation, associated with our firm-fixed-price contracts and other contracts; resolution of legal and other disputes with our customers and others or legal or regulatory compliance issues; cybersecurity, data security or other security threats, system failures or other disruptions of our business; our compliance with international, federal, state and local laws and regulations regarding privacy, data security, protection, storage, retention, transfer, disposal and other processing, technology protection and personal information; the damage and disruption to our business resulting from natural disasters and the effects of climate change; our ability to effectively acquire businesses and make investments; our ability to maintain relationships with prime contractors, subcontractors and joint venture partners; our ability to manage performance and other risks related to customer contracts; the failure of our inspection or detection systems to detect threats; the adequacy of our insurance programs, customer indemnifications or other liability protections designed to protect us from significant product or other liability claims, including cybersecurity attacks; our ability to manage risks associated with our international business; our ability to comply with the U.S. Foreign Corrupt Practices Act, the U.K. Bribery Act of 2010 and similar worldwide anti-corruption and anti-bribery laws and regulations; our ability to protect our intellectual property and other proprietary rights by third parties of infringement, misappropriation or other violations by us of their intellectual property rights; our ability to prevail in litigation brought by third parties of infringement, misappropriation or other violations by us of their intellectual property rights; our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20" w:hanging="574"/>
        <w:spacing w:after="0"/>
        <w:tabs>
          <w:tab w:leader="none" w:pos="620" w:val="left"/>
        </w:tabs>
        <w:numPr>
          <w:ilvl w:val="0"/>
          <w:numId w:val="6"/>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180"/>
          </w:cols>
          <w:pgMar w:left="320" w:top="1440" w:right="399" w:bottom="1440" w:gutter="0" w:footer="0" w:header="0"/>
        </w:sectPr>
      </w:pPr>
    </w:p>
    <w:bookmarkStart w:id="8" w:name="page9"/>
    <w:bookmarkEnd w:id="8"/>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ability to declare or increase future dividends based on our earnings, financial condition, capital requirements and other factors, including compliance with applicable law and our agreements; our ability to grow our commercial health and infrastructure businesses, which could be negatively affected by budgetary constraints faced by hospitals and by developers of energy and infrastructure projects; our ability to successfully integrate acquired businesses; and our ability to execute our business plan and long-term management initiatives effectively and to overcome these and other known and unknown risks that we face.</w:t>
      </w:r>
    </w:p>
    <w:p>
      <w:pPr>
        <w:spacing w:after="0" w:line="28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These are only some of the factors that may affect the forward-looking statements contained in this release. For further information concerning risks and uncertainties associated with our business, please refer to the filings we make from time to time with the U.S. Securities and Exchange Commission (SEC), including the "Risk Factors," "Management's Discussion and Analysis of Financial Condition and Results of Operations" and "Legal Proceedings" sections of our latest Annual Report on Form 10-K and Quarterly Reports on Form 10-Q, all of which may be viewed or obtained through the Investor Relations section of our website at </w:t>
      </w:r>
      <w:r>
        <w:rPr>
          <w:rFonts w:ascii="Arial" w:cs="Arial" w:eastAsia="Arial" w:hAnsi="Arial"/>
          <w:sz w:val="16"/>
          <w:szCs w:val="16"/>
          <w:b w:val="1"/>
          <w:bCs w:val="1"/>
          <w:color w:val="901588"/>
        </w:rPr>
        <w:t>www.leidos.com</w:t>
      </w:r>
      <w:r>
        <w:rPr>
          <w:rFonts w:ascii="Arial" w:cs="Arial" w:eastAsia="Arial" w:hAnsi="Arial"/>
          <w:sz w:val="16"/>
          <w:szCs w:val="16"/>
          <w:color w:val="auto"/>
        </w:rPr>
        <w:t>.</w:t>
      </w:r>
    </w:p>
    <w:p>
      <w:pPr>
        <w:spacing w:after="0" w:line="69"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All information in this release is as of November 3, 2026. Leidos expressly disclaims any duty to update the guidance or any other forward-looking statement provided in this release to reflect subsequent events, actual results or changes in Leidos' expectations. Leidos also disclaims any duty to comment upon or correct information that may be contained in reports published by investment analysts or others.</w:t>
      </w: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CONTACTS:</w:t>
      </w:r>
    </w:p>
    <w:p>
      <w:pPr>
        <w:sectPr>
          <w:pgSz w:w="11900" w:h="16838" w:orient="portrait"/>
          <w:cols w:equalWidth="0" w:num="1">
            <w:col w:w="11220"/>
          </w:cols>
          <w:pgMar w:left="320" w:top="1440" w:right="359" w:bottom="1440" w:gutter="0" w:footer="0" w:header="0"/>
        </w:sect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Investor Relations: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jc w:val="center"/>
        <w:ind w:right="4340"/>
        <w:spacing w:after="0"/>
        <w:rPr>
          <w:sz w:val="20"/>
          <w:szCs w:val="20"/>
          <w:color w:val="auto"/>
        </w:rPr>
      </w:pPr>
      <w:r>
        <w:rPr>
          <w:rFonts w:ascii="Arial" w:cs="Arial" w:eastAsia="Arial" w:hAnsi="Arial"/>
          <w:sz w:val="16"/>
          <w:szCs w:val="16"/>
          <w:color w:val="auto"/>
        </w:rPr>
        <w:t>Media Relations:</w:t>
      </w:r>
    </w:p>
    <w:p>
      <w:pPr>
        <w:spacing w:after="0" w:line="200" w:lineRule="exact"/>
        <w:rPr>
          <w:sz w:val="20"/>
          <w:szCs w:val="20"/>
          <w:color w:val="auto"/>
        </w:rPr>
      </w:pPr>
    </w:p>
    <w:p>
      <w:pPr>
        <w:sectPr>
          <w:pgSz w:w="11900" w:h="16838" w:orient="portrait"/>
          <w:cols w:equalWidth="0" w:num="2">
            <w:col w:w="4960" w:space="720"/>
            <w:col w:w="5540"/>
          </w:cols>
          <w:pgMar w:left="320" w:top="1440" w:right="359" w:bottom="1440" w:gutter="0" w:footer="0" w:header="0"/>
          <w:type w:val="continuous"/>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Stuart Davis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Brandon Ver Velde</w:t>
      </w:r>
    </w:p>
    <w:p>
      <w:pPr>
        <w:spacing w:after="0" w:line="200" w:lineRule="exact"/>
        <w:rPr>
          <w:sz w:val="20"/>
          <w:szCs w:val="20"/>
          <w:color w:val="auto"/>
        </w:rPr>
      </w:pPr>
    </w:p>
    <w:p>
      <w:pPr>
        <w:sectPr>
          <w:pgSz w:w="11900" w:h="16838" w:orient="portrait"/>
          <w:cols w:equalWidth="0" w:num="2">
            <w:col w:w="4960" w:space="720"/>
            <w:col w:w="5540"/>
          </w:cols>
          <w:pgMar w:left="320" w:top="1440" w:right="359" w:bottom="1440" w:gutter="0" w:footer="0" w:header="0"/>
          <w:type w:val="continuous"/>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571.526.6124</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4540"/>
        <w:spacing w:after="0"/>
        <w:rPr>
          <w:sz w:val="20"/>
          <w:szCs w:val="20"/>
          <w:color w:val="auto"/>
        </w:rPr>
      </w:pPr>
      <w:r>
        <w:rPr>
          <w:rFonts w:ascii="Arial" w:cs="Arial" w:eastAsia="Arial" w:hAnsi="Arial"/>
          <w:sz w:val="16"/>
          <w:szCs w:val="16"/>
          <w:color w:val="auto"/>
        </w:rPr>
        <w:t>571.526.6257</w:t>
      </w:r>
    </w:p>
    <w:p>
      <w:pPr>
        <w:spacing w:after="0" w:line="200" w:lineRule="exact"/>
        <w:rPr>
          <w:sz w:val="20"/>
          <w:szCs w:val="20"/>
          <w:color w:val="auto"/>
        </w:rPr>
      </w:pPr>
    </w:p>
    <w:p>
      <w:pPr>
        <w:sectPr>
          <w:pgSz w:w="11900" w:h="16838" w:orient="portrait"/>
          <w:cols w:equalWidth="0" w:num="2">
            <w:col w:w="4960" w:space="720"/>
            <w:col w:w="5540"/>
          </w:cols>
          <w:pgMar w:left="320" w:top="1440" w:right="359" w:bottom="1440" w:gutter="0" w:footer="0" w:header="0"/>
          <w:type w:val="continuous"/>
        </w:sectPr>
      </w:pP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901588"/>
        </w:rPr>
        <w:t>ir@leidos.com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901588"/>
        </w:rPr>
        <w:t>brandon.p.vervelde@leidos.com</w:t>
      </w:r>
    </w:p>
    <w:p>
      <w:pPr>
        <w:spacing w:after="0" w:line="200" w:lineRule="exact"/>
        <w:rPr>
          <w:sz w:val="20"/>
          <w:szCs w:val="20"/>
          <w:color w:val="auto"/>
        </w:rPr>
      </w:pPr>
    </w:p>
    <w:p>
      <w:pPr>
        <w:sectPr>
          <w:pgSz w:w="11900" w:h="16838" w:orient="portrait"/>
          <w:cols w:equalWidth="0" w:num="2">
            <w:col w:w="4960" w:space="720"/>
            <w:col w:w="55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8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20" w:type="dxa"/>
            <w:vAlign w:val="bottom"/>
          </w:tcPr>
          <w:p>
            <w:pPr>
              <w:jc w:val="right"/>
              <w:spacing w:after="0"/>
              <w:rPr>
                <w:sz w:val="20"/>
                <w:szCs w:val="20"/>
                <w:color w:val="auto"/>
              </w:rPr>
            </w:pPr>
            <w:r>
              <w:rPr>
                <w:rFonts w:ascii="Arial" w:cs="Arial" w:eastAsia="Arial" w:hAnsi="Arial"/>
                <w:sz w:val="14"/>
                <w:szCs w:val="14"/>
                <w:color w:val="901588"/>
              </w:rPr>
              <w:t>6</w:t>
            </w:r>
          </w:p>
        </w:tc>
      </w:tr>
    </w:tbl>
    <w:p>
      <w:pPr>
        <w:sectPr>
          <w:pgSz w:w="11900" w:h="16838" w:orient="portrait"/>
          <w:cols w:equalWidth="0" w:num="1">
            <w:col w:w="11220"/>
          </w:cols>
          <w:pgMar w:left="320" w:top="1440" w:right="359" w:bottom="1440" w:gutter="0" w:footer="0" w:header="0"/>
          <w:type w:val="continuous"/>
        </w:sectPr>
      </w:pPr>
    </w:p>
    <w:bookmarkStart w:id="9" w:name="page10"/>
    <w:bookmarkEnd w:id="9"/>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40" w:type="dxa"/>
            <w:vAlign w:val="bottom"/>
          </w:tcPr>
          <w:p>
            <w:pPr>
              <w:spacing w:after="0"/>
              <w:rPr>
                <w:sz w:val="20"/>
                <w:szCs w:val="20"/>
                <w:color w:val="auto"/>
              </w:rPr>
            </w:pPr>
            <w:r>
              <w:rPr>
                <w:rFonts w:ascii="Arial" w:cs="Arial" w:eastAsia="Arial" w:hAnsi="Arial"/>
                <w:sz w:val="16"/>
                <w:szCs w:val="16"/>
                <w:b w:val="1"/>
                <w:bCs w:val="1"/>
                <w:color w:val="B15BAC"/>
              </w:rPr>
              <w:t>LEIDOS HOLDINGS, INC.</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10"/>
        </w:trPr>
        <w:tc>
          <w:tcPr>
            <w:tcW w:w="6660" w:type="dxa"/>
            <w:vAlign w:val="bottom"/>
            <w:gridSpan w:val="3"/>
          </w:tcPr>
          <w:p>
            <w:pPr>
              <w:spacing w:after="0"/>
              <w:rPr>
                <w:sz w:val="20"/>
                <w:szCs w:val="20"/>
                <w:color w:val="auto"/>
              </w:rPr>
            </w:pPr>
            <w:r>
              <w:rPr>
                <w:rFonts w:ascii="Arial" w:cs="Arial" w:eastAsia="Arial" w:hAnsi="Arial"/>
                <w:sz w:val="16"/>
                <w:szCs w:val="16"/>
                <w:b w:val="1"/>
                <w:bCs w:val="1"/>
                <w:color w:val="B15BAC"/>
              </w:rPr>
              <w:t>UNAUDITED CONDENSED CONSOLIDATED STATEMENTS OF OPERATIONS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0"/>
        </w:trPr>
        <w:tc>
          <w:tcPr>
            <w:tcW w:w="5240" w:type="dxa"/>
            <w:vAlign w:val="bottom"/>
          </w:tcPr>
          <w:p>
            <w:pPr>
              <w:spacing w:after="0"/>
              <w:rPr>
                <w:sz w:val="22"/>
                <w:szCs w:val="22"/>
                <w:color w:val="auto"/>
              </w:rPr>
            </w:pPr>
          </w:p>
        </w:tc>
        <w:tc>
          <w:tcPr>
            <w:tcW w:w="360" w:type="dxa"/>
            <w:vAlign w:val="bottom"/>
            <w:tcBorders>
              <w:bottom w:val="single" w:sz="8" w:color="90158B"/>
            </w:tcBorders>
          </w:tcPr>
          <w:p>
            <w:pPr>
              <w:spacing w:after="0"/>
              <w:rPr>
                <w:sz w:val="22"/>
                <w:szCs w:val="22"/>
                <w:color w:val="auto"/>
              </w:rPr>
            </w:pPr>
          </w:p>
        </w:tc>
        <w:tc>
          <w:tcPr>
            <w:tcW w:w="2580" w:type="dxa"/>
            <w:vAlign w:val="bottom"/>
            <w:tcBorders>
              <w:bottom w:val="single" w:sz="8" w:color="90158B"/>
            </w:tcBorders>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2"/>
                <w:szCs w:val="22"/>
                <w:color w:val="auto"/>
              </w:rPr>
            </w:pPr>
          </w:p>
        </w:tc>
        <w:tc>
          <w:tcPr>
            <w:tcW w:w="360" w:type="dxa"/>
            <w:vAlign w:val="bottom"/>
            <w:tcBorders>
              <w:bottom w:val="single" w:sz="8" w:color="90158B"/>
            </w:tcBorders>
          </w:tcPr>
          <w:p>
            <w:pPr>
              <w:spacing w:after="0"/>
              <w:rPr>
                <w:sz w:val="22"/>
                <w:szCs w:val="22"/>
                <w:color w:val="auto"/>
              </w:rPr>
            </w:pPr>
          </w:p>
        </w:tc>
        <w:tc>
          <w:tcPr>
            <w:tcW w:w="2600" w:type="dxa"/>
            <w:vAlign w:val="bottom"/>
            <w:tcBorders>
              <w:bottom w:val="single" w:sz="8" w:color="90158B"/>
            </w:tcBorders>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26"/>
        </w:trPr>
        <w:tc>
          <w:tcPr>
            <w:tcW w:w="5240" w:type="dxa"/>
            <w:vAlign w:val="bottom"/>
          </w:tcPr>
          <w:p>
            <w:pPr>
              <w:spacing w:after="0"/>
              <w:rPr>
                <w:sz w:val="19"/>
                <w:szCs w:val="19"/>
                <w:color w:val="auto"/>
              </w:rPr>
            </w:pPr>
          </w:p>
        </w:tc>
        <w:tc>
          <w:tcPr>
            <w:tcW w:w="360" w:type="dxa"/>
            <w:vAlign w:val="bottom"/>
            <w:shd w:val="clear" w:color="auto" w:fill="F4E8F3"/>
          </w:tcPr>
          <w:p>
            <w:pPr>
              <w:spacing w:after="0"/>
              <w:rPr>
                <w:sz w:val="19"/>
                <w:szCs w:val="19"/>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3,</w:t>
            </w:r>
          </w:p>
        </w:tc>
        <w:tc>
          <w:tcPr>
            <w:tcW w:w="360" w:type="dxa"/>
            <w:vAlign w:val="bottom"/>
            <w:shd w:val="clear" w:color="auto" w:fill="F4E8F3"/>
          </w:tcPr>
          <w:p>
            <w:pPr>
              <w:spacing w:after="0"/>
              <w:rPr>
                <w:sz w:val="19"/>
                <w:szCs w:val="19"/>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October 3,</w:t>
            </w:r>
          </w:p>
        </w:tc>
      </w:tr>
      <w:tr>
        <w:trPr>
          <w:trHeight w:val="226"/>
        </w:trPr>
        <w:tc>
          <w:tcPr>
            <w:tcW w:w="524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 except per share data)</w:t>
            </w:r>
          </w:p>
        </w:tc>
        <w:tc>
          <w:tcPr>
            <w:tcW w:w="360" w:type="dxa"/>
            <w:vAlign w:val="bottom"/>
            <w:tcBorders>
              <w:bottom w:val="single" w:sz="8" w:color="90158B"/>
            </w:tcBorders>
            <w:shd w:val="clear" w:color="auto" w:fill="F4E8F3"/>
          </w:tcPr>
          <w:p>
            <w:pPr>
              <w:spacing w:after="0"/>
              <w:rPr>
                <w:sz w:val="19"/>
                <w:szCs w:val="19"/>
                <w:color w:val="auto"/>
              </w:rPr>
            </w:pP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B"/>
            </w:tcBorders>
          </w:tcPr>
          <w:p>
            <w:pPr>
              <w:spacing w:after="0"/>
              <w:rPr>
                <w:sz w:val="19"/>
                <w:szCs w:val="19"/>
                <w:color w:val="auto"/>
              </w:rPr>
            </w:pPr>
          </w:p>
        </w:tc>
        <w:tc>
          <w:tcPr>
            <w:tcW w:w="380" w:type="dxa"/>
            <w:vAlign w:val="bottom"/>
            <w:tcBorders>
              <w:bottom w:val="single" w:sz="8" w:color="90158B"/>
            </w:tcBorders>
          </w:tcPr>
          <w:p>
            <w:pPr>
              <w:spacing w:after="0"/>
              <w:rPr>
                <w:sz w:val="19"/>
                <w:szCs w:val="19"/>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901588"/>
            </w:tcBorders>
          </w:tcPr>
          <w:p>
            <w:pPr>
              <w:spacing w:after="0"/>
              <w:rPr>
                <w:sz w:val="19"/>
                <w:szCs w:val="19"/>
                <w:color w:val="auto"/>
              </w:rPr>
            </w:pPr>
          </w:p>
        </w:tc>
        <w:tc>
          <w:tcPr>
            <w:tcW w:w="360" w:type="dxa"/>
            <w:vAlign w:val="bottom"/>
            <w:tcBorders>
              <w:bottom w:val="single" w:sz="8" w:color="90158B"/>
            </w:tcBorders>
            <w:shd w:val="clear" w:color="auto" w:fill="F4E8F3"/>
          </w:tcPr>
          <w:p>
            <w:pPr>
              <w:spacing w:after="0"/>
              <w:rPr>
                <w:sz w:val="19"/>
                <w:szCs w:val="19"/>
                <w:color w:val="auto"/>
              </w:rPr>
            </w:pP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90158B"/>
            </w:tcBorders>
          </w:tcPr>
          <w:p>
            <w:pPr>
              <w:spacing w:after="0"/>
              <w:rPr>
                <w:sz w:val="19"/>
                <w:szCs w:val="19"/>
                <w:color w:val="auto"/>
              </w:rPr>
            </w:pPr>
          </w:p>
        </w:tc>
        <w:tc>
          <w:tcPr>
            <w:tcW w:w="400" w:type="dxa"/>
            <w:vAlign w:val="bottom"/>
            <w:tcBorders>
              <w:bottom w:val="single" w:sz="8" w:color="90158B"/>
            </w:tcBorders>
          </w:tcPr>
          <w:p>
            <w:pPr>
              <w:spacing w:after="0"/>
              <w:rPr>
                <w:sz w:val="19"/>
                <w:szCs w:val="19"/>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2025</w:t>
            </w: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DBDBDB"/>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4,630</w:t>
            </w:r>
          </w:p>
        </w:tc>
        <w:tc>
          <w:tcPr>
            <w:tcW w:w="480" w:type="dxa"/>
            <w:vAlign w:val="bottom"/>
            <w:tcBorders>
              <w:bottom w:val="single" w:sz="8" w:color="DBDBDB"/>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4,469</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13,588</w:t>
            </w:r>
          </w:p>
        </w:tc>
        <w:tc>
          <w:tcPr>
            <w:tcW w:w="480" w:type="dxa"/>
            <w:vAlign w:val="bottom"/>
            <w:tcBorders>
              <w:bottom w:val="single" w:sz="8" w:color="DBDBDB"/>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12,967</w:t>
            </w: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Cost of revenues</w:t>
            </w:r>
          </w:p>
        </w:tc>
        <w:tc>
          <w:tcPr>
            <w:tcW w:w="36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3,810</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3,648</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11,190</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10,607</w:t>
            </w: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768</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737</w:t>
            </w: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Acquisition, integration and restructuring costs</w:t>
            </w:r>
          </w:p>
        </w:tc>
        <w:tc>
          <w:tcPr>
            <w:tcW w:w="36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74</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w:t>
            </w: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Equity earnings of non-consolidated subsidiaries</w:t>
            </w:r>
          </w:p>
        </w:tc>
        <w:tc>
          <w:tcPr>
            <w:tcW w:w="360" w:type="dxa"/>
            <w:vAlign w:val="bottom"/>
            <w:tcBorders>
              <w:bottom w:val="single" w:sz="8" w:color="90158B"/>
            </w:tcBorders>
            <w:shd w:val="clear" w:color="auto" w:fill="F4E8F3"/>
          </w:tcPr>
          <w:p>
            <w:pPr>
              <w:spacing w:after="0"/>
              <w:rPr>
                <w:sz w:val="21"/>
                <w:szCs w:val="21"/>
                <w:color w:val="auto"/>
              </w:rPr>
            </w:pP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tcBorders>
              <w:bottom w:val="single" w:sz="8" w:color="B2B2B2"/>
            </w:tcBorders>
          </w:tcPr>
          <w:p>
            <w:pPr>
              <w:spacing w:after="0"/>
              <w:rPr>
                <w:sz w:val="21"/>
                <w:szCs w:val="21"/>
                <w:color w:val="auto"/>
              </w:rPr>
            </w:pPr>
          </w:p>
        </w:tc>
        <w:tc>
          <w:tcPr>
            <w:tcW w:w="40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(23)</w:t>
            </w: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553</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1,575</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1,636</w:t>
            </w:r>
          </w:p>
        </w:tc>
      </w:tr>
      <w:tr>
        <w:trPr>
          <w:trHeight w:val="247"/>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Non-operating expense:</w:t>
            </w:r>
          </w:p>
        </w:tc>
        <w:tc>
          <w:tcPr>
            <w:tcW w:w="36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spacing w:after="0"/>
              <w:rPr>
                <w:sz w:val="21"/>
                <w:szCs w:val="21"/>
                <w:color w:val="auto"/>
              </w:rPr>
            </w:pPr>
          </w:p>
        </w:tc>
      </w:tr>
      <w:tr>
        <w:trPr>
          <w:trHeight w:val="253"/>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(67)</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(191)</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(155)</w:t>
            </w:r>
          </w:p>
        </w:tc>
      </w:tr>
      <w:tr>
        <w:trPr>
          <w:trHeight w:val="250"/>
        </w:trPr>
        <w:tc>
          <w:tcPr>
            <w:tcW w:w="5240" w:type="dxa"/>
            <w:vAlign w:val="bottom"/>
          </w:tcPr>
          <w:p>
            <w:pPr>
              <w:ind w:left="140"/>
              <w:spacing w:after="0"/>
              <w:rPr>
                <w:sz w:val="20"/>
                <w:szCs w:val="20"/>
                <w:color w:val="auto"/>
              </w:rPr>
            </w:pPr>
            <w:r>
              <w:rPr>
                <w:rFonts w:ascii="Arial" w:cs="Arial" w:eastAsia="Arial" w:hAnsi="Arial"/>
                <w:sz w:val="16"/>
                <w:szCs w:val="16"/>
                <w:color w:val="auto"/>
              </w:rPr>
              <w:t>Other expense, net</w:t>
            </w:r>
          </w:p>
        </w:tc>
        <w:tc>
          <w:tcPr>
            <w:tcW w:w="360" w:type="dxa"/>
            <w:vAlign w:val="bottom"/>
            <w:shd w:val="clear" w:color="auto" w:fill="F4E8F3"/>
          </w:tcPr>
          <w:p>
            <w:pPr>
              <w:spacing w:after="0"/>
              <w:rPr>
                <w:sz w:val="21"/>
                <w:szCs w:val="21"/>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F4E8F3"/>
          </w:tcPr>
          <w:p>
            <w:pPr>
              <w:spacing w:after="0"/>
              <w:rPr>
                <w:sz w:val="21"/>
                <w:szCs w:val="21"/>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524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90158B"/>
              <w:bottom w:val="single" w:sz="8" w:color="DBDBDB"/>
            </w:tcBorders>
            <w:shd w:val="clear" w:color="auto" w:fill="F4E8F3"/>
          </w:tcPr>
          <w:p>
            <w:pPr>
              <w:spacing w:after="0"/>
              <w:rPr>
                <w:sz w:val="21"/>
                <w:szCs w:val="21"/>
                <w:color w:val="auto"/>
              </w:rPr>
            </w:pPr>
          </w:p>
        </w:tc>
        <w:tc>
          <w:tcPr>
            <w:tcW w:w="1060" w:type="dxa"/>
            <w:vAlign w:val="bottom"/>
            <w:tcBorders>
              <w:top w:val="single" w:sz="8" w:color="90158B"/>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482</w:t>
            </w:r>
          </w:p>
        </w:tc>
        <w:tc>
          <w:tcPr>
            <w:tcW w:w="100" w:type="dxa"/>
            <w:vAlign w:val="bottom"/>
            <w:tcBorders>
              <w:top w:val="single" w:sz="8" w:color="DBDBDB"/>
              <w:bottom w:val="single" w:sz="8" w:color="DBDBDB"/>
            </w:tcBorders>
          </w:tcPr>
          <w:p>
            <w:pPr>
              <w:spacing w:after="0"/>
              <w:rPr>
                <w:sz w:val="21"/>
                <w:szCs w:val="21"/>
                <w:color w:val="auto"/>
              </w:rPr>
            </w:pPr>
          </w:p>
        </w:tc>
        <w:tc>
          <w:tcPr>
            <w:tcW w:w="380" w:type="dxa"/>
            <w:vAlign w:val="bottom"/>
            <w:tcBorders>
              <w:top w:val="single" w:sz="8" w:color="90158B"/>
              <w:bottom w:val="single" w:sz="8" w:color="DBDBDB"/>
            </w:tcBorders>
          </w:tcPr>
          <w:p>
            <w:pPr>
              <w:spacing w:after="0"/>
              <w:rPr>
                <w:sz w:val="21"/>
                <w:szCs w:val="21"/>
                <w:color w:val="auto"/>
              </w:rPr>
            </w:pPr>
          </w:p>
        </w:tc>
        <w:tc>
          <w:tcPr>
            <w:tcW w:w="1040" w:type="dxa"/>
            <w:vAlign w:val="bottom"/>
            <w:tcBorders>
              <w:top w:val="single" w:sz="8" w:color="90158B"/>
              <w:bottom w:val="single" w:sz="8" w:color="DBDBDB"/>
            </w:tcBorders>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top w:val="single" w:sz="8" w:color="B2B2B2"/>
              <w:bottom w:val="single" w:sz="8" w:color="DBDBDB"/>
            </w:tcBorders>
          </w:tcPr>
          <w:p>
            <w:pPr>
              <w:spacing w:after="0"/>
              <w:rPr>
                <w:sz w:val="21"/>
                <w:szCs w:val="21"/>
                <w:color w:val="auto"/>
              </w:rPr>
            </w:pPr>
          </w:p>
        </w:tc>
        <w:tc>
          <w:tcPr>
            <w:tcW w:w="360" w:type="dxa"/>
            <w:vAlign w:val="bottom"/>
            <w:tcBorders>
              <w:top w:val="single" w:sz="8" w:color="90158B"/>
              <w:bottom w:val="single" w:sz="8" w:color="DBDBDB"/>
            </w:tcBorders>
            <w:shd w:val="clear" w:color="auto" w:fill="F4E8F3"/>
          </w:tcPr>
          <w:p>
            <w:pPr>
              <w:spacing w:after="0"/>
              <w:rPr>
                <w:sz w:val="21"/>
                <w:szCs w:val="21"/>
                <w:color w:val="auto"/>
              </w:rPr>
            </w:pPr>
          </w:p>
        </w:tc>
        <w:tc>
          <w:tcPr>
            <w:tcW w:w="1080" w:type="dxa"/>
            <w:vAlign w:val="bottom"/>
            <w:tcBorders>
              <w:top w:val="single" w:sz="8" w:color="90158B"/>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1,362</w:t>
            </w:r>
          </w:p>
        </w:tc>
        <w:tc>
          <w:tcPr>
            <w:tcW w:w="80" w:type="dxa"/>
            <w:vAlign w:val="bottom"/>
            <w:tcBorders>
              <w:top w:val="single" w:sz="8" w:color="B2B2B2"/>
              <w:bottom w:val="single" w:sz="8" w:color="DBDBDB"/>
            </w:tcBorders>
          </w:tcPr>
          <w:p>
            <w:pPr>
              <w:spacing w:after="0"/>
              <w:rPr>
                <w:sz w:val="21"/>
                <w:szCs w:val="21"/>
                <w:color w:val="auto"/>
              </w:rPr>
            </w:pPr>
          </w:p>
        </w:tc>
        <w:tc>
          <w:tcPr>
            <w:tcW w:w="400" w:type="dxa"/>
            <w:vAlign w:val="bottom"/>
            <w:tcBorders>
              <w:top w:val="single" w:sz="8" w:color="90158B"/>
              <w:bottom w:val="single" w:sz="8" w:color="DBDBDB"/>
            </w:tcBorders>
          </w:tcPr>
          <w:p>
            <w:pPr>
              <w:spacing w:after="0"/>
              <w:rPr>
                <w:sz w:val="21"/>
                <w:szCs w:val="21"/>
                <w:color w:val="auto"/>
              </w:rPr>
            </w:pPr>
          </w:p>
        </w:tc>
        <w:tc>
          <w:tcPr>
            <w:tcW w:w="1040" w:type="dxa"/>
            <w:vAlign w:val="bottom"/>
            <w:tcBorders>
              <w:top w:val="single" w:sz="8" w:color="90158B"/>
              <w:bottom w:val="single" w:sz="8" w:color="DBDBDB"/>
            </w:tcBorders>
          </w:tcPr>
          <w:p>
            <w:pPr>
              <w:jc w:val="right"/>
              <w:spacing w:after="0"/>
              <w:rPr>
                <w:sz w:val="20"/>
                <w:szCs w:val="20"/>
                <w:color w:val="auto"/>
              </w:rPr>
            </w:pPr>
            <w:r>
              <w:rPr>
                <w:rFonts w:ascii="Arial" w:cs="Arial" w:eastAsia="Arial" w:hAnsi="Arial"/>
                <w:sz w:val="16"/>
                <w:szCs w:val="16"/>
                <w:color w:val="auto"/>
              </w:rPr>
              <w:t>1,480</w:t>
            </w: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90158B"/>
            </w:tcBorders>
            <w:shd w:val="clear" w:color="auto" w:fill="F4E8F3"/>
          </w:tcPr>
          <w:p>
            <w:pPr>
              <w:spacing w:after="0"/>
              <w:rPr>
                <w:sz w:val="21"/>
                <w:szCs w:val="21"/>
                <w:color w:val="auto"/>
              </w:rPr>
            </w:pP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(258)</w:t>
            </w:r>
          </w:p>
        </w:tc>
        <w:tc>
          <w:tcPr>
            <w:tcW w:w="80" w:type="dxa"/>
            <w:vAlign w:val="bottom"/>
            <w:tcBorders>
              <w:bottom w:val="single" w:sz="8" w:color="B2B2B2"/>
            </w:tcBorders>
          </w:tcPr>
          <w:p>
            <w:pPr>
              <w:spacing w:after="0"/>
              <w:rPr>
                <w:sz w:val="21"/>
                <w:szCs w:val="21"/>
                <w:color w:val="auto"/>
              </w:rPr>
            </w:pPr>
          </w:p>
        </w:tc>
        <w:tc>
          <w:tcPr>
            <w:tcW w:w="40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(353)</w:t>
            </w: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413</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1,104</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1,127</w:t>
            </w: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360" w:type="dxa"/>
            <w:vAlign w:val="bottom"/>
            <w:tcBorders>
              <w:bottom w:val="single" w:sz="8" w:color="90158B"/>
            </w:tcBorders>
            <w:shd w:val="clear" w:color="auto" w:fill="F4E8F3"/>
          </w:tcPr>
          <w:p>
            <w:pPr>
              <w:spacing w:after="0"/>
              <w:rPr>
                <w:sz w:val="21"/>
                <w:szCs w:val="21"/>
                <w:color w:val="auto"/>
              </w:rPr>
            </w:pP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B2B2B2"/>
            </w:tcBorders>
          </w:tcPr>
          <w:p>
            <w:pPr>
              <w:spacing w:after="0"/>
              <w:rPr>
                <w:sz w:val="21"/>
                <w:szCs w:val="21"/>
                <w:color w:val="auto"/>
              </w:rPr>
            </w:pPr>
          </w:p>
        </w:tc>
        <w:tc>
          <w:tcPr>
            <w:tcW w:w="40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w:t>
            </w:r>
          </w:p>
        </w:tc>
      </w:tr>
      <w:tr>
        <w:trPr>
          <w:trHeight w:val="250"/>
        </w:trPr>
        <w:tc>
          <w:tcPr>
            <w:tcW w:w="5240" w:type="dxa"/>
            <w:vAlign w:val="bottom"/>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360" w:type="dxa"/>
            <w:vAlign w:val="bottom"/>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410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1"/>
                <w:szCs w:val="21"/>
                <w:color w:val="auto"/>
              </w:rPr>
            </w:pPr>
          </w:p>
        </w:tc>
        <w:tc>
          <w:tcPr>
            <w:tcW w:w="360" w:type="dxa"/>
            <w:vAlign w:val="bottom"/>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1,092</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1,121</w:t>
            </w:r>
          </w:p>
        </w:tc>
      </w:tr>
      <w:tr>
        <w:trPr>
          <w:trHeight w:val="40"/>
        </w:trPr>
        <w:tc>
          <w:tcPr>
            <w:tcW w:w="5240" w:type="dxa"/>
            <w:vAlign w:val="bottom"/>
            <w:tcBorders>
              <w:bottom w:val="single" w:sz="8" w:color="DBDBDB"/>
            </w:tcBorders>
          </w:tcPr>
          <w:p>
            <w:pPr>
              <w:spacing w:after="0"/>
              <w:rPr>
                <w:sz w:val="3"/>
                <w:szCs w:val="3"/>
                <w:color w:val="auto"/>
              </w:rPr>
            </w:pPr>
          </w:p>
        </w:tc>
        <w:tc>
          <w:tcPr>
            <w:tcW w:w="360" w:type="dxa"/>
            <w:vAlign w:val="bottom"/>
            <w:tcBorders>
              <w:top w:val="single" w:sz="8" w:color="90158B"/>
              <w:bottom w:val="single" w:sz="8" w:color="F4E8F3"/>
            </w:tcBorders>
            <w:shd w:val="clear" w:color="auto" w:fill="F4E8F3"/>
          </w:tcPr>
          <w:p>
            <w:pPr>
              <w:spacing w:after="0"/>
              <w:rPr>
                <w:sz w:val="3"/>
                <w:szCs w:val="3"/>
                <w:color w:val="auto"/>
              </w:rPr>
            </w:pPr>
          </w:p>
        </w:tc>
        <w:tc>
          <w:tcPr>
            <w:tcW w:w="1060" w:type="dxa"/>
            <w:vAlign w:val="bottom"/>
            <w:tcBorders>
              <w:top w:val="single" w:sz="8" w:color="90158B"/>
              <w:bottom w:val="single" w:sz="8" w:color="F4E8F3"/>
            </w:tcBorders>
            <w:shd w:val="clear" w:color="auto" w:fill="F4E8F3"/>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380" w:type="dxa"/>
            <w:vAlign w:val="bottom"/>
            <w:tcBorders>
              <w:top w:val="single" w:sz="8" w:color="90158B"/>
            </w:tcBorders>
          </w:tcPr>
          <w:p>
            <w:pPr>
              <w:spacing w:after="0"/>
              <w:rPr>
                <w:sz w:val="3"/>
                <w:szCs w:val="3"/>
                <w:color w:val="auto"/>
              </w:rPr>
            </w:pPr>
          </w:p>
        </w:tc>
        <w:tc>
          <w:tcPr>
            <w:tcW w:w="1040" w:type="dxa"/>
            <w:vAlign w:val="bottom"/>
            <w:tcBorders>
              <w:top w:val="single" w:sz="8" w:color="90158B"/>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360" w:type="dxa"/>
            <w:vAlign w:val="bottom"/>
            <w:tcBorders>
              <w:top w:val="single" w:sz="8" w:color="90158B"/>
              <w:bottom w:val="single" w:sz="8" w:color="F4E8F3"/>
            </w:tcBorders>
            <w:shd w:val="clear" w:color="auto" w:fill="F4E8F3"/>
          </w:tcPr>
          <w:p>
            <w:pPr>
              <w:spacing w:after="0"/>
              <w:rPr>
                <w:sz w:val="3"/>
                <w:szCs w:val="3"/>
                <w:color w:val="auto"/>
              </w:rPr>
            </w:pPr>
          </w:p>
        </w:tc>
        <w:tc>
          <w:tcPr>
            <w:tcW w:w="1080" w:type="dxa"/>
            <w:vAlign w:val="bottom"/>
            <w:tcBorders>
              <w:top w:val="single" w:sz="8" w:color="90158B"/>
              <w:bottom w:val="single" w:sz="8" w:color="F4E8F3"/>
            </w:tcBorders>
            <w:shd w:val="clear" w:color="auto" w:fill="F4E8F3"/>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400" w:type="dxa"/>
            <w:vAlign w:val="bottom"/>
            <w:tcBorders>
              <w:top w:val="single" w:sz="8" w:color="90158B"/>
            </w:tcBorders>
          </w:tcPr>
          <w:p>
            <w:pPr>
              <w:spacing w:after="0"/>
              <w:rPr>
                <w:sz w:val="3"/>
                <w:szCs w:val="3"/>
                <w:color w:val="auto"/>
              </w:rPr>
            </w:pPr>
          </w:p>
        </w:tc>
        <w:tc>
          <w:tcPr>
            <w:tcW w:w="1040" w:type="dxa"/>
            <w:vAlign w:val="bottom"/>
            <w:tcBorders>
              <w:top w:val="single" w:sz="8" w:color="90158B"/>
            </w:tcBorders>
          </w:tcPr>
          <w:p>
            <w:pPr>
              <w:spacing w:after="0"/>
              <w:rPr>
                <w:sz w:val="3"/>
                <w:szCs w:val="3"/>
                <w:color w:val="auto"/>
              </w:rPr>
            </w:pPr>
          </w:p>
        </w:tc>
      </w:tr>
      <w:tr>
        <w:trPr>
          <w:trHeight w:val="214"/>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Earnings per share:</w:t>
            </w:r>
          </w:p>
        </w:tc>
        <w:tc>
          <w:tcPr>
            <w:tcW w:w="360" w:type="dxa"/>
            <w:vAlign w:val="bottom"/>
            <w:tcBorders>
              <w:top w:val="single" w:sz="8" w:color="90158B"/>
              <w:bottom w:val="single" w:sz="8" w:color="DBDBDB"/>
            </w:tcBorders>
            <w:shd w:val="clear" w:color="auto" w:fill="F4E8F3"/>
          </w:tcPr>
          <w:p>
            <w:pPr>
              <w:spacing w:after="0"/>
              <w:rPr>
                <w:sz w:val="18"/>
                <w:szCs w:val="18"/>
                <w:color w:val="auto"/>
              </w:rPr>
            </w:pPr>
          </w:p>
        </w:tc>
        <w:tc>
          <w:tcPr>
            <w:tcW w:w="1060" w:type="dxa"/>
            <w:vAlign w:val="bottom"/>
            <w:tcBorders>
              <w:top w:val="single" w:sz="8" w:color="90158B"/>
              <w:bottom w:val="single" w:sz="8" w:color="DBDBDB"/>
            </w:tcBorders>
            <w:shd w:val="clear" w:color="auto" w:fill="F4E8F3"/>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380" w:type="dxa"/>
            <w:vAlign w:val="bottom"/>
            <w:tcBorders>
              <w:top w:val="single" w:sz="8" w:color="90158B"/>
              <w:bottom w:val="single" w:sz="8" w:color="DBDBDB"/>
            </w:tcBorders>
          </w:tcPr>
          <w:p>
            <w:pPr>
              <w:spacing w:after="0"/>
              <w:rPr>
                <w:sz w:val="18"/>
                <w:szCs w:val="18"/>
                <w:color w:val="auto"/>
              </w:rPr>
            </w:pPr>
          </w:p>
        </w:tc>
        <w:tc>
          <w:tcPr>
            <w:tcW w:w="1040" w:type="dxa"/>
            <w:vAlign w:val="bottom"/>
            <w:tcBorders>
              <w:top w:val="single" w:sz="8" w:color="90158B"/>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360" w:type="dxa"/>
            <w:vAlign w:val="bottom"/>
            <w:tcBorders>
              <w:top w:val="single" w:sz="8" w:color="90158B"/>
              <w:bottom w:val="single" w:sz="8" w:color="DBDBDB"/>
            </w:tcBorders>
            <w:shd w:val="clear" w:color="auto" w:fill="F4E8F3"/>
          </w:tcPr>
          <w:p>
            <w:pPr>
              <w:spacing w:after="0"/>
              <w:rPr>
                <w:sz w:val="18"/>
                <w:szCs w:val="18"/>
                <w:color w:val="auto"/>
              </w:rPr>
            </w:pPr>
          </w:p>
        </w:tc>
        <w:tc>
          <w:tcPr>
            <w:tcW w:w="1080" w:type="dxa"/>
            <w:vAlign w:val="bottom"/>
            <w:tcBorders>
              <w:top w:val="single" w:sz="8" w:color="90158B"/>
              <w:bottom w:val="single" w:sz="8" w:color="DBDBDB"/>
            </w:tcBorders>
            <w:shd w:val="clear" w:color="auto" w:fill="F4E8F3"/>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400" w:type="dxa"/>
            <w:vAlign w:val="bottom"/>
            <w:tcBorders>
              <w:top w:val="single" w:sz="8" w:color="90158B"/>
              <w:bottom w:val="single" w:sz="8" w:color="DBDBDB"/>
            </w:tcBorders>
          </w:tcPr>
          <w:p>
            <w:pPr>
              <w:spacing w:after="0"/>
              <w:rPr>
                <w:sz w:val="18"/>
                <w:szCs w:val="18"/>
                <w:color w:val="auto"/>
              </w:rPr>
            </w:pPr>
          </w:p>
        </w:tc>
        <w:tc>
          <w:tcPr>
            <w:tcW w:w="1040" w:type="dxa"/>
            <w:vAlign w:val="bottom"/>
            <w:tcBorders>
              <w:top w:val="single" w:sz="8" w:color="90158B"/>
              <w:bottom w:val="single" w:sz="8" w:color="DBDBDB"/>
            </w:tcBorders>
          </w:tcPr>
          <w:p>
            <w:pPr>
              <w:spacing w:after="0"/>
              <w:rPr>
                <w:sz w:val="18"/>
                <w:szCs w:val="18"/>
                <w:color w:val="auto"/>
              </w:rPr>
            </w:pPr>
          </w:p>
        </w:tc>
      </w:tr>
      <w:tr>
        <w:trPr>
          <w:trHeight w:val="253"/>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DBDBDB"/>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3.31</w:t>
            </w:r>
          </w:p>
        </w:tc>
        <w:tc>
          <w:tcPr>
            <w:tcW w:w="480" w:type="dxa"/>
            <w:vAlign w:val="bottom"/>
            <w:tcBorders>
              <w:bottom w:val="single" w:sz="8" w:color="DBDBDB"/>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8.74</w:t>
            </w:r>
          </w:p>
        </w:tc>
        <w:tc>
          <w:tcPr>
            <w:tcW w:w="480" w:type="dxa"/>
            <w:vAlign w:val="bottom"/>
            <w:tcBorders>
              <w:bottom w:val="single" w:sz="8" w:color="DBDBDB"/>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8.69</w:t>
            </w: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3.28</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8.67</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8.62</w:t>
            </w:r>
          </w:p>
        </w:tc>
      </w:tr>
      <w:tr>
        <w:trPr>
          <w:trHeight w:val="247"/>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Weighted average number of common shares outstanding:</w:t>
            </w:r>
          </w:p>
        </w:tc>
        <w:tc>
          <w:tcPr>
            <w:tcW w:w="36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spacing w:after="0"/>
              <w:rPr>
                <w:sz w:val="21"/>
                <w:szCs w:val="21"/>
                <w:color w:val="auto"/>
              </w:rPr>
            </w:pPr>
          </w:p>
        </w:tc>
      </w:tr>
      <w:tr>
        <w:trPr>
          <w:trHeight w:val="253"/>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129</w:t>
            </w: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126</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130</w:t>
            </w:r>
          </w:p>
        </w:tc>
      </w:tr>
      <w:tr>
        <w:trPr>
          <w:trHeight w:val="250"/>
        </w:trPr>
        <w:tc>
          <w:tcPr>
            <w:tcW w:w="524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Cash dividends declared per share</w:t>
            </w:r>
          </w:p>
        </w:tc>
        <w:tc>
          <w:tcPr>
            <w:tcW w:w="360" w:type="dxa"/>
            <w:vAlign w:val="bottom"/>
            <w:tcBorders>
              <w:bottom w:val="single" w:sz="8" w:color="90158B"/>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0.43</w:t>
            </w:r>
          </w:p>
        </w:tc>
        <w:tc>
          <w:tcPr>
            <w:tcW w:w="480" w:type="dxa"/>
            <w:vAlign w:val="bottom"/>
            <w:tcBorders>
              <w:bottom w:val="single" w:sz="8" w:color="90158B"/>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90158B"/>
            </w:tcBorders>
          </w:tcPr>
          <w:p>
            <w:pPr>
              <w:spacing w:after="0"/>
              <w:rPr>
                <w:sz w:val="21"/>
                <w:szCs w:val="21"/>
                <w:color w:val="auto"/>
              </w:rPr>
            </w:pPr>
          </w:p>
        </w:tc>
        <w:tc>
          <w:tcPr>
            <w:tcW w:w="360" w:type="dxa"/>
            <w:vAlign w:val="bottom"/>
            <w:tcBorders>
              <w:bottom w:val="single" w:sz="8" w:color="90158B"/>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1.29</w:t>
            </w:r>
          </w:p>
        </w:tc>
        <w:tc>
          <w:tcPr>
            <w:tcW w:w="480" w:type="dxa"/>
            <w:vAlign w:val="bottom"/>
            <w:tcBorders>
              <w:bottom w:val="single" w:sz="8" w:color="90158B"/>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hanging="574"/>
        <w:spacing w:after="0"/>
        <w:tabs>
          <w:tab w:leader="none" w:pos="620" w:val="left"/>
        </w:tabs>
        <w:numPr>
          <w:ilvl w:val="0"/>
          <w:numId w:val="7"/>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144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3"/>
        </w:trPr>
        <w:tc>
          <w:tcPr>
            <w:tcW w:w="8480" w:type="dxa"/>
            <w:vAlign w:val="bottom"/>
            <w:gridSpan w:val="2"/>
          </w:tcPr>
          <w:p>
            <w:pPr>
              <w:spacing w:after="0"/>
              <w:rPr>
                <w:sz w:val="20"/>
                <w:szCs w:val="20"/>
                <w:color w:val="auto"/>
              </w:rPr>
            </w:pPr>
            <w:r>
              <w:rPr>
                <w:rFonts w:ascii="Arial" w:cs="Arial" w:eastAsia="Arial" w:hAnsi="Arial"/>
                <w:sz w:val="16"/>
                <w:szCs w:val="16"/>
                <w:b w:val="1"/>
                <w:bCs w:val="1"/>
                <w:color w:val="B15BAC"/>
              </w:rPr>
              <w:t>LEIDOS HOLDINGS, INC.</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8480" w:type="dxa"/>
            <w:vAlign w:val="bottom"/>
            <w:gridSpan w:val="2"/>
          </w:tcPr>
          <w:p>
            <w:pPr>
              <w:spacing w:after="0"/>
              <w:rPr>
                <w:sz w:val="20"/>
                <w:szCs w:val="20"/>
                <w:color w:val="auto"/>
              </w:rPr>
            </w:pPr>
            <w:r>
              <w:rPr>
                <w:rFonts w:ascii="Arial" w:cs="Arial" w:eastAsia="Arial" w:hAnsi="Arial"/>
                <w:sz w:val="16"/>
                <w:szCs w:val="16"/>
                <w:b w:val="1"/>
                <w:bCs w:val="1"/>
                <w:color w:val="B15BAC"/>
              </w:rPr>
              <w:t>UNAUDITED CONDENSED CONSOLIDATED BALANCE SHEETS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F4E8F3"/>
          </w:tcPr>
          <w:p>
            <w:pPr>
              <w:spacing w:after="0"/>
              <w:rPr>
                <w:sz w:val="19"/>
                <w:szCs w:val="19"/>
                <w:color w:val="auto"/>
              </w:rPr>
            </w:pPr>
          </w:p>
        </w:tc>
        <w:tc>
          <w:tcPr>
            <w:tcW w:w="10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January 2,</w:t>
            </w:r>
          </w:p>
        </w:tc>
        <w:tc>
          <w:tcPr>
            <w:tcW w:w="0" w:type="dxa"/>
            <w:vAlign w:val="bottom"/>
          </w:tcPr>
          <w:p>
            <w:pPr>
              <w:spacing w:after="0"/>
              <w:rPr>
                <w:sz w:val="1"/>
                <w:szCs w:val="1"/>
                <w:color w:val="auto"/>
              </w:rPr>
            </w:pPr>
          </w:p>
        </w:tc>
      </w:tr>
      <w:tr>
        <w:trPr>
          <w:trHeight w:val="226"/>
        </w:trPr>
        <w:tc>
          <w:tcPr>
            <w:tcW w:w="8480" w:type="dxa"/>
            <w:vAlign w:val="bottom"/>
            <w:tcBorders>
              <w:bottom w:val="single" w:sz="8" w:color="90158B"/>
            </w:tcBorders>
            <w:gridSpan w:val="2"/>
          </w:tcPr>
          <w:p>
            <w:pPr>
              <w:ind w:left="20"/>
              <w:spacing w:after="0"/>
              <w:rPr>
                <w:sz w:val="20"/>
                <w:szCs w:val="20"/>
                <w:color w:val="auto"/>
              </w:rPr>
            </w:pPr>
            <w:r>
              <w:rPr>
                <w:rFonts w:ascii="Arial" w:cs="Arial" w:eastAsia="Arial" w:hAnsi="Arial"/>
                <w:sz w:val="16"/>
                <w:szCs w:val="16"/>
                <w:color w:val="auto"/>
              </w:rPr>
              <w:t>(in millions, except share and per share data)</w:t>
            </w:r>
          </w:p>
        </w:tc>
        <w:tc>
          <w:tcPr>
            <w:tcW w:w="300" w:type="dxa"/>
            <w:vAlign w:val="bottom"/>
            <w:tcBorders>
              <w:bottom w:val="single" w:sz="8" w:color="90158B"/>
            </w:tcBorders>
            <w:shd w:val="clear" w:color="auto" w:fill="F4E8F3"/>
          </w:tcPr>
          <w:p>
            <w:pPr>
              <w:spacing w:after="0"/>
              <w:rPr>
                <w:sz w:val="19"/>
                <w:szCs w:val="19"/>
                <w:color w:val="auto"/>
              </w:rPr>
            </w:pP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B"/>
            </w:tcBorders>
          </w:tcPr>
          <w:p>
            <w:pPr>
              <w:spacing w:after="0"/>
              <w:rPr>
                <w:sz w:val="19"/>
                <w:szCs w:val="19"/>
                <w:color w:val="auto"/>
              </w:rPr>
            </w:pPr>
          </w:p>
        </w:tc>
        <w:tc>
          <w:tcPr>
            <w:tcW w:w="340" w:type="dxa"/>
            <w:vAlign w:val="bottom"/>
            <w:tcBorders>
              <w:bottom w:val="single" w:sz="8" w:color="90158B"/>
            </w:tcBorders>
          </w:tcPr>
          <w:p>
            <w:pPr>
              <w:spacing w:after="0"/>
              <w:rPr>
                <w:sz w:val="19"/>
                <w:szCs w:val="19"/>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47"/>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Assets:</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DBDBDB"/>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630</w:t>
            </w:r>
          </w:p>
        </w:tc>
        <w:tc>
          <w:tcPr>
            <w:tcW w:w="440" w:type="dxa"/>
            <w:vAlign w:val="bottom"/>
            <w:tcBorders>
              <w:bottom w:val="single" w:sz="8" w:color="DBDBDB"/>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Receivables, net</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2,944</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Inventory, net</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90</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512</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Assets held for sale</w:t>
            </w:r>
          </w:p>
        </w:tc>
        <w:tc>
          <w:tcPr>
            <w:tcW w:w="300" w:type="dxa"/>
            <w:vAlign w:val="bottom"/>
            <w:tcBorders>
              <w:bottom w:val="single" w:sz="8" w:color="901588"/>
            </w:tcBorders>
            <w:shd w:val="clear" w:color="auto" w:fill="F4E8F3"/>
          </w:tcPr>
          <w:p>
            <w:pPr>
              <w:spacing w:after="0"/>
              <w:rPr>
                <w:sz w:val="21"/>
                <w:szCs w:val="21"/>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904</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901588"/>
            </w:tcBorders>
          </w:tcPr>
          <w:p>
            <w:pPr>
              <w:spacing w:after="0"/>
              <w:rPr>
                <w:sz w:val="21"/>
                <w:szCs w:val="21"/>
                <w:color w:val="auto"/>
              </w:rPr>
            </w:pPr>
          </w:p>
        </w:tc>
        <w:tc>
          <w:tcPr>
            <w:tcW w:w="10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5,080</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4,814</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913</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879</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7,725</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6,342</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Operating lease right-of-use assets, net</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475</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394</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DBDBDB"/>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15,466</w:t>
            </w:r>
          </w:p>
        </w:tc>
        <w:tc>
          <w:tcPr>
            <w:tcW w:w="440" w:type="dxa"/>
            <w:vAlign w:val="bottom"/>
            <w:tcBorders>
              <w:bottom w:val="single" w:sz="8" w:color="DBDBDB"/>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13,493</w:t>
            </w:r>
          </w:p>
        </w:tc>
        <w:tc>
          <w:tcPr>
            <w:tcW w:w="0" w:type="dxa"/>
            <w:vAlign w:val="bottom"/>
          </w:tcPr>
          <w:p>
            <w:pPr>
              <w:spacing w:after="0"/>
              <w:rPr>
                <w:sz w:val="1"/>
                <w:szCs w:val="1"/>
                <w:color w:val="auto"/>
              </w:rPr>
            </w:pPr>
          </w:p>
        </w:tc>
      </w:tr>
      <w:tr>
        <w:trPr>
          <w:trHeight w:val="247"/>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Borders>
              <w:bottom w:val="single" w:sz="8" w:color="DBDBDB"/>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2,175</w:t>
            </w:r>
          </w:p>
        </w:tc>
        <w:tc>
          <w:tcPr>
            <w:tcW w:w="440" w:type="dxa"/>
            <w:vAlign w:val="bottom"/>
            <w:tcBorders>
              <w:bottom w:val="single" w:sz="8" w:color="DBDBDB"/>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Accrued payroll and employee benefits</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813</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Liabilities held for sale</w:t>
            </w:r>
          </w:p>
        </w:tc>
        <w:tc>
          <w:tcPr>
            <w:tcW w:w="100" w:type="dxa"/>
            <w:vAlign w:val="bottom"/>
          </w:tcPr>
          <w:p>
            <w:pPr>
              <w:spacing w:after="0"/>
              <w:rPr>
                <w:sz w:val="21"/>
                <w:szCs w:val="21"/>
                <w:color w:val="auto"/>
              </w:rPr>
            </w:pPr>
          </w:p>
        </w:tc>
        <w:tc>
          <w:tcPr>
            <w:tcW w:w="300" w:type="dxa"/>
            <w:vAlign w:val="bottom"/>
            <w:tcBorders>
              <w:bottom w:val="single" w:sz="8" w:color="901588"/>
            </w:tcBorders>
            <w:shd w:val="clear" w:color="auto" w:fill="F4E8F3"/>
          </w:tcPr>
          <w:p>
            <w:pPr>
              <w:spacing w:after="0"/>
              <w:rPr>
                <w:sz w:val="21"/>
                <w:szCs w:val="21"/>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171</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901588"/>
            </w:tcBorders>
          </w:tcPr>
          <w:p>
            <w:pPr>
              <w:spacing w:after="0"/>
              <w:rPr>
                <w:sz w:val="21"/>
                <w:szCs w:val="21"/>
                <w:color w:val="auto"/>
              </w:rPr>
            </w:pPr>
          </w:p>
        </w:tc>
        <w:tc>
          <w:tcPr>
            <w:tcW w:w="10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3,177</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2,827</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Long-term debt, net of current portion</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6,009</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537</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518</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10,241</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8,531</w:t>
            </w:r>
          </w:p>
        </w:tc>
        <w:tc>
          <w:tcPr>
            <w:tcW w:w="0" w:type="dxa"/>
            <w:vAlign w:val="bottom"/>
          </w:tcPr>
          <w:p>
            <w:pPr>
              <w:spacing w:after="0"/>
              <w:rPr>
                <w:sz w:val="1"/>
                <w:szCs w:val="1"/>
                <w:color w:val="auto"/>
              </w:rPr>
            </w:pPr>
          </w:p>
        </w:tc>
      </w:tr>
      <w:tr>
        <w:trPr>
          <w:trHeight w:val="247"/>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Common stock, $0.0001 par value, 500,000,000 shares authorized, 121,996,926 and 126,380,657 shares issued</w:t>
            </w:r>
          </w:p>
        </w:tc>
        <w:tc>
          <w:tcPr>
            <w:tcW w:w="300" w:type="dxa"/>
            <w:vAlign w:val="bottom"/>
            <w:shd w:val="clear" w:color="auto" w:fill="F4E8F3"/>
          </w:tcPr>
          <w:p>
            <w:pPr>
              <w:spacing w:after="0"/>
              <w:rPr>
                <w:sz w:val="19"/>
                <w:szCs w:val="19"/>
                <w:color w:val="auto"/>
              </w:rPr>
            </w:pPr>
          </w:p>
        </w:tc>
        <w:tc>
          <w:tcPr>
            <w:tcW w:w="102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5"/>
        </w:trPr>
        <w:tc>
          <w:tcPr>
            <w:tcW w:w="8480" w:type="dxa"/>
            <w:vAlign w:val="bottom"/>
            <w:gridSpan w:val="2"/>
            <w:vMerge w:val="restart"/>
          </w:tcPr>
          <w:p>
            <w:pPr>
              <w:ind w:left="20"/>
              <w:spacing w:after="0"/>
              <w:rPr>
                <w:sz w:val="20"/>
                <w:szCs w:val="20"/>
                <w:color w:val="auto"/>
              </w:rPr>
            </w:pPr>
            <w:r>
              <w:rPr>
                <w:rFonts w:ascii="Arial" w:cs="Arial" w:eastAsia="Arial" w:hAnsi="Arial"/>
                <w:sz w:val="16"/>
                <w:szCs w:val="16"/>
                <w:color w:val="auto"/>
              </w:rPr>
              <w:t>and outstanding at October 2, 2026, and January 2, 2026, respectively</w:t>
            </w:r>
          </w:p>
        </w:tc>
        <w:tc>
          <w:tcPr>
            <w:tcW w:w="300" w:type="dxa"/>
            <w:vAlign w:val="bottom"/>
            <w:shd w:val="clear" w:color="auto" w:fill="F4E8F3"/>
          </w:tcPr>
          <w:p>
            <w:pPr>
              <w:spacing w:after="0"/>
              <w:rPr>
                <w:sz w:val="9"/>
                <w:szCs w:val="9"/>
                <w:color w:val="auto"/>
              </w:rPr>
            </w:pPr>
          </w:p>
        </w:tc>
        <w:tc>
          <w:tcPr>
            <w:tcW w:w="1020" w:type="dxa"/>
            <w:vAlign w:val="bottom"/>
            <w:vMerge w:val="continue"/>
            <w:shd w:val="clear" w:color="auto" w:fill="F4E8F3"/>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480" w:type="dxa"/>
            <w:vAlign w:val="bottom"/>
            <w:tcBorders>
              <w:bottom w:val="single" w:sz="8" w:color="DBDBDB"/>
            </w:tcBorders>
            <w:gridSpan w:val="2"/>
            <w:vMerge w:val="continue"/>
          </w:tcPr>
          <w:p>
            <w:pPr>
              <w:spacing w:after="0"/>
              <w:rPr>
                <w:sz w:val="9"/>
                <w:szCs w:val="9"/>
                <w:color w:val="auto"/>
              </w:rPr>
            </w:pPr>
          </w:p>
        </w:tc>
        <w:tc>
          <w:tcPr>
            <w:tcW w:w="300" w:type="dxa"/>
            <w:vAlign w:val="bottom"/>
            <w:tcBorders>
              <w:bottom w:val="single" w:sz="8" w:color="DBDBDB"/>
            </w:tcBorders>
            <w:shd w:val="clear" w:color="auto" w:fill="F4E8F3"/>
          </w:tcPr>
          <w:p>
            <w:pPr>
              <w:spacing w:after="0"/>
              <w:rPr>
                <w:sz w:val="9"/>
                <w:szCs w:val="9"/>
                <w:color w:val="auto"/>
              </w:rPr>
            </w:pPr>
          </w:p>
        </w:tc>
        <w:tc>
          <w:tcPr>
            <w:tcW w:w="1020" w:type="dxa"/>
            <w:vAlign w:val="bottom"/>
            <w:tcBorders>
              <w:bottom w:val="single" w:sz="8" w:color="DBDBDB"/>
            </w:tcBorders>
            <w:shd w:val="clear" w:color="auto" w:fill="F4E8F3"/>
          </w:tcPr>
          <w:p>
            <w:pPr>
              <w:spacing w:after="0"/>
              <w:rPr>
                <w:sz w:val="9"/>
                <w:szCs w:val="9"/>
                <w:color w:val="auto"/>
              </w:rPr>
            </w:pPr>
          </w:p>
        </w:tc>
        <w:tc>
          <w:tcPr>
            <w:tcW w:w="100" w:type="dxa"/>
            <w:vAlign w:val="bottom"/>
            <w:tcBorders>
              <w:bottom w:val="single" w:sz="8" w:color="DBDBDB"/>
            </w:tcBorders>
          </w:tcPr>
          <w:p>
            <w:pPr>
              <w:spacing w:after="0"/>
              <w:rPr>
                <w:sz w:val="9"/>
                <w:szCs w:val="9"/>
                <w:color w:val="auto"/>
              </w:rPr>
            </w:pPr>
          </w:p>
        </w:tc>
        <w:tc>
          <w:tcPr>
            <w:tcW w:w="340" w:type="dxa"/>
            <w:vAlign w:val="bottom"/>
            <w:tcBorders>
              <w:bottom w:val="single" w:sz="8" w:color="DBDBDB"/>
            </w:tcBorders>
          </w:tcPr>
          <w:p>
            <w:pPr>
              <w:spacing w:after="0"/>
              <w:rPr>
                <w:sz w:val="9"/>
                <w:szCs w:val="9"/>
                <w:color w:val="auto"/>
              </w:rPr>
            </w:pPr>
          </w:p>
        </w:tc>
        <w:tc>
          <w:tcPr>
            <w:tcW w:w="100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5,197</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4,647</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Total Leidos stockholders’ equity</w:t>
            </w:r>
          </w:p>
        </w:tc>
        <w:tc>
          <w:tcPr>
            <w:tcW w:w="3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5,172</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4,916</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5,225</w:t>
            </w:r>
          </w:p>
        </w:tc>
        <w:tc>
          <w:tcPr>
            <w:tcW w:w="100" w:type="dxa"/>
            <w:vAlign w:val="bottom"/>
            <w:tcBorders>
              <w:bottom w:val="single" w:sz="8" w:color="DBDBDB"/>
            </w:tcBorders>
          </w:tcPr>
          <w:p>
            <w:pPr>
              <w:spacing w:after="0"/>
              <w:rPr>
                <w:sz w:val="21"/>
                <w:szCs w:val="21"/>
                <w:color w:val="auto"/>
              </w:rPr>
            </w:pPr>
          </w:p>
        </w:tc>
        <w:tc>
          <w:tcPr>
            <w:tcW w:w="34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4,962</w:t>
            </w:r>
          </w:p>
        </w:tc>
        <w:tc>
          <w:tcPr>
            <w:tcW w:w="0" w:type="dxa"/>
            <w:vAlign w:val="bottom"/>
          </w:tcPr>
          <w:p>
            <w:pPr>
              <w:spacing w:after="0"/>
              <w:rPr>
                <w:sz w:val="1"/>
                <w:szCs w:val="1"/>
                <w:color w:val="auto"/>
              </w:rPr>
            </w:pPr>
          </w:p>
        </w:tc>
      </w:tr>
      <w:tr>
        <w:trPr>
          <w:trHeight w:val="313"/>
        </w:trPr>
        <w:tc>
          <w:tcPr>
            <w:tcW w:w="8480" w:type="dxa"/>
            <w:vAlign w:val="bottom"/>
            <w:tcBorders>
              <w:bottom w:val="single" w:sz="8" w:color="90158B"/>
            </w:tcBorders>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90158B"/>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15,466</w:t>
            </w:r>
          </w:p>
        </w:tc>
        <w:tc>
          <w:tcPr>
            <w:tcW w:w="440" w:type="dxa"/>
            <w:vAlign w:val="bottom"/>
            <w:tcBorders>
              <w:bottom w:val="single" w:sz="8" w:color="90158B"/>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13,493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8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20" w:type="dxa"/>
            <w:vAlign w:val="bottom"/>
          </w:tcPr>
          <w:p>
            <w:pPr>
              <w:jc w:val="right"/>
              <w:spacing w:after="0"/>
              <w:rPr>
                <w:sz w:val="20"/>
                <w:szCs w:val="20"/>
                <w:color w:val="auto"/>
              </w:rPr>
            </w:pPr>
            <w:r>
              <w:rPr>
                <w:rFonts w:ascii="Arial" w:cs="Arial" w:eastAsia="Arial" w:hAnsi="Arial"/>
                <w:sz w:val="14"/>
                <w:szCs w:val="14"/>
                <w:color w:val="901588"/>
              </w:rPr>
              <w:t>8</w:t>
            </w:r>
          </w:p>
        </w:tc>
      </w:tr>
    </w:tbl>
    <w:p>
      <w:pPr>
        <w:sectPr>
          <w:pgSz w:w="11900" w:h="16838" w:orient="portrait"/>
          <w:cols w:equalWidth="0" w:num="1">
            <w:col w:w="11240"/>
          </w:cols>
          <w:pgMar w:left="320" w:top="81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B15BAC"/>
        </w:rPr>
        <w:t>LEIDOS HOLDINGS,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CONDENSED CONSOLIDATED STATEMENTS OF CASH FLOWS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Pr>
          <w:p>
            <w:pPr>
              <w:spacing w:after="0"/>
              <w:rPr>
                <w:sz w:val="19"/>
                <w:szCs w:val="19"/>
                <w:color w:val="auto"/>
              </w:rPr>
            </w:pPr>
          </w:p>
        </w:tc>
        <w:tc>
          <w:tcPr>
            <w:tcW w:w="360" w:type="dxa"/>
            <w:vAlign w:val="bottom"/>
            <w:tcBorders>
              <w:bottom w:val="single" w:sz="8" w:color="90158B"/>
            </w:tcBorders>
          </w:tcPr>
          <w:p>
            <w:pPr>
              <w:spacing w:after="0"/>
              <w:rPr>
                <w:sz w:val="19"/>
                <w:szCs w:val="19"/>
                <w:color w:val="auto"/>
              </w:rPr>
            </w:pPr>
          </w:p>
        </w:tc>
        <w:tc>
          <w:tcPr>
            <w:tcW w:w="2580" w:type="dxa"/>
            <w:vAlign w:val="bottom"/>
            <w:tcBorders>
              <w:bottom w:val="single" w:sz="8" w:color="90158B"/>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60" w:type="dxa"/>
            <w:vAlign w:val="bottom"/>
            <w:tcBorders>
              <w:bottom w:val="single" w:sz="8" w:color="90158B"/>
            </w:tcBorders>
          </w:tcPr>
          <w:p>
            <w:pPr>
              <w:spacing w:after="0"/>
              <w:rPr>
                <w:sz w:val="19"/>
                <w:szCs w:val="19"/>
                <w:color w:val="auto"/>
              </w:rPr>
            </w:pPr>
          </w:p>
        </w:tc>
        <w:tc>
          <w:tcPr>
            <w:tcW w:w="2600" w:type="dxa"/>
            <w:vAlign w:val="bottom"/>
            <w:tcBorders>
              <w:bottom w:val="single" w:sz="8" w:color="90158B"/>
            </w:tcBorders>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360" w:type="dxa"/>
            <w:vAlign w:val="bottom"/>
            <w:shd w:val="clear" w:color="auto" w:fill="F4E8F3"/>
          </w:tcPr>
          <w:p>
            <w:pPr>
              <w:spacing w:after="0"/>
              <w:rPr>
                <w:sz w:val="18"/>
                <w:szCs w:val="18"/>
                <w:color w:val="auto"/>
              </w:rPr>
            </w:pPr>
          </w:p>
        </w:tc>
        <w:tc>
          <w:tcPr>
            <w:tcW w:w="108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3,</w:t>
            </w:r>
          </w:p>
        </w:tc>
        <w:tc>
          <w:tcPr>
            <w:tcW w:w="360" w:type="dxa"/>
            <w:vAlign w:val="bottom"/>
            <w:shd w:val="clear" w:color="auto" w:fill="F4E8F3"/>
          </w:tcPr>
          <w:p>
            <w:pPr>
              <w:spacing w:after="0"/>
              <w:rPr>
                <w:sz w:val="18"/>
                <w:szCs w:val="18"/>
                <w:color w:val="auto"/>
              </w:rPr>
            </w:pPr>
          </w:p>
        </w:tc>
        <w:tc>
          <w:tcPr>
            <w:tcW w:w="108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October 3,</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90158B"/>
            </w:tcBorders>
          </w:tcPr>
          <w:p>
            <w:pPr>
              <w:ind w:left="80"/>
              <w:spacing w:after="0"/>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90158B"/>
            </w:tcBorders>
            <w:shd w:val="clear" w:color="auto" w:fill="F4E8F3"/>
          </w:tcPr>
          <w:p>
            <w:pPr>
              <w:spacing w:after="0"/>
              <w:rPr>
                <w:sz w:val="20"/>
                <w:szCs w:val="20"/>
                <w:color w:val="auto"/>
              </w:rPr>
            </w:pPr>
          </w:p>
        </w:tc>
        <w:tc>
          <w:tcPr>
            <w:tcW w:w="1080" w:type="dxa"/>
            <w:vAlign w:val="bottom"/>
            <w:tcBorders>
              <w:bottom w:val="single" w:sz="8" w:color="90158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B"/>
            </w:tcBorders>
          </w:tcPr>
          <w:p>
            <w:pPr>
              <w:spacing w:after="0"/>
              <w:rPr>
                <w:sz w:val="20"/>
                <w:szCs w:val="20"/>
                <w:color w:val="auto"/>
              </w:rPr>
            </w:pPr>
          </w:p>
        </w:tc>
        <w:tc>
          <w:tcPr>
            <w:tcW w:w="360" w:type="dxa"/>
            <w:vAlign w:val="bottom"/>
            <w:tcBorders>
              <w:bottom w:val="single" w:sz="8" w:color="90158B"/>
            </w:tcBorders>
          </w:tcPr>
          <w:p>
            <w:pPr>
              <w:spacing w:after="0"/>
              <w:rPr>
                <w:sz w:val="20"/>
                <w:szCs w:val="20"/>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901588"/>
            </w:tcBorders>
          </w:tcPr>
          <w:p>
            <w:pPr>
              <w:spacing w:after="0"/>
              <w:rPr>
                <w:sz w:val="20"/>
                <w:szCs w:val="20"/>
                <w:color w:val="auto"/>
              </w:rPr>
            </w:pPr>
          </w:p>
        </w:tc>
        <w:tc>
          <w:tcPr>
            <w:tcW w:w="360" w:type="dxa"/>
            <w:vAlign w:val="bottom"/>
            <w:tcBorders>
              <w:bottom w:val="single" w:sz="8" w:color="90158B"/>
            </w:tcBorders>
            <w:shd w:val="clear" w:color="auto" w:fill="F4E8F3"/>
          </w:tcPr>
          <w:p>
            <w:pPr>
              <w:spacing w:after="0"/>
              <w:rPr>
                <w:sz w:val="20"/>
                <w:szCs w:val="20"/>
                <w:color w:val="auto"/>
              </w:rPr>
            </w:pPr>
          </w:p>
        </w:tc>
        <w:tc>
          <w:tcPr>
            <w:tcW w:w="1080" w:type="dxa"/>
            <w:vAlign w:val="bottom"/>
            <w:tcBorders>
              <w:bottom w:val="single" w:sz="8" w:color="90158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90158B"/>
            </w:tcBorders>
          </w:tcPr>
          <w:p>
            <w:pPr>
              <w:spacing w:after="0"/>
              <w:rPr>
                <w:sz w:val="20"/>
                <w:szCs w:val="20"/>
                <w:color w:val="auto"/>
              </w:rPr>
            </w:pPr>
          </w:p>
        </w:tc>
        <w:tc>
          <w:tcPr>
            <w:tcW w:w="400" w:type="dxa"/>
            <w:vAlign w:val="bottom"/>
            <w:tcBorders>
              <w:bottom w:val="single" w:sz="8" w:color="90158B"/>
            </w:tcBorders>
          </w:tcPr>
          <w:p>
            <w:pPr>
              <w:spacing w:after="0"/>
              <w:rPr>
                <w:sz w:val="20"/>
                <w:szCs w:val="20"/>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Cash flows from operations: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DBDBDB"/>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413</w:t>
            </w:r>
          </w:p>
        </w:tc>
        <w:tc>
          <w:tcPr>
            <w:tcW w:w="460" w:type="dxa"/>
            <w:vAlign w:val="bottom"/>
            <w:tcBorders>
              <w:bottom w:val="single" w:sz="8" w:color="DBDBDB"/>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1,104</w:t>
            </w:r>
          </w:p>
        </w:tc>
        <w:tc>
          <w:tcPr>
            <w:tcW w:w="480" w:type="dxa"/>
            <w:vAlign w:val="bottom"/>
            <w:tcBorders>
              <w:bottom w:val="single" w:sz="8" w:color="DBDBDB"/>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13"/>
        </w:trPr>
        <w:tc>
          <w:tcPr>
            <w:tcW w:w="524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w:t>
            </w:r>
          </w:p>
        </w:tc>
        <w:tc>
          <w:tcPr>
            <w:tcW w:w="360" w:type="dxa"/>
            <w:vAlign w:val="bottom"/>
            <w:shd w:val="clear" w:color="auto" w:fill="F4E8F3"/>
          </w:tcPr>
          <w:p>
            <w:pPr>
              <w:spacing w:after="0"/>
              <w:rPr>
                <w:sz w:val="18"/>
                <w:szCs w:val="18"/>
                <w:color w:val="auto"/>
              </w:rPr>
            </w:pPr>
          </w:p>
        </w:tc>
        <w:tc>
          <w:tcPr>
            <w:tcW w:w="1080" w:type="dxa"/>
            <w:vAlign w:val="bottom"/>
            <w:tcBorders>
              <w:right w:val="single" w:sz="8" w:color="F4E8F3"/>
            </w:tcBorders>
            <w:shd w:val="clear" w:color="auto" w:fill="F4E8F3"/>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F4E8F3"/>
          </w:tcPr>
          <w:p>
            <w:pPr>
              <w:spacing w:after="0"/>
              <w:rPr>
                <w:sz w:val="18"/>
                <w:szCs w:val="18"/>
                <w:color w:val="auto"/>
              </w:rPr>
            </w:pPr>
          </w:p>
        </w:tc>
        <w:tc>
          <w:tcPr>
            <w:tcW w:w="1080" w:type="dxa"/>
            <w:vAlign w:val="bottom"/>
            <w:tcBorders>
              <w:right w:val="single" w:sz="8" w:color="F4E8F3"/>
            </w:tcBorders>
            <w:shd w:val="clear" w:color="auto" w:fill="F4E8F3"/>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40" w:type="dxa"/>
            <w:vAlign w:val="bottom"/>
          </w:tcPr>
          <w:p>
            <w:pPr>
              <w:ind w:left="140"/>
              <w:spacing w:after="0"/>
              <w:rPr>
                <w:sz w:val="20"/>
                <w:szCs w:val="20"/>
                <w:color w:val="auto"/>
              </w:rPr>
            </w:pPr>
            <w:r>
              <w:rPr>
                <w:rFonts w:ascii="Arial" w:cs="Arial" w:eastAsia="Arial" w:hAnsi="Arial"/>
                <w:sz w:val="16"/>
                <w:szCs w:val="16"/>
                <w:color w:val="auto"/>
              </w:rPr>
              <w:t>operations:</w:t>
            </w:r>
          </w:p>
        </w:tc>
        <w:tc>
          <w:tcPr>
            <w:tcW w:w="360" w:type="dxa"/>
            <w:vAlign w:val="bottom"/>
            <w:tcBorders>
              <w:bottom w:val="single" w:sz="8" w:color="F4E8F3"/>
            </w:tcBorders>
            <w:shd w:val="clear" w:color="auto" w:fill="F4E8F3"/>
          </w:tcPr>
          <w:p>
            <w:pPr>
              <w:spacing w:after="0"/>
              <w:rPr>
                <w:sz w:val="21"/>
                <w:szCs w:val="21"/>
                <w:color w:val="auto"/>
              </w:rPr>
            </w:pPr>
          </w:p>
        </w:tc>
        <w:tc>
          <w:tcPr>
            <w:tcW w:w="1080" w:type="dxa"/>
            <w:vAlign w:val="bottom"/>
            <w:tcBorders>
              <w:bottom w:val="single" w:sz="8" w:color="F4E8F3"/>
              <w:right w:val="single" w:sz="8" w:color="F4E8F3"/>
            </w:tcBorders>
            <w:shd w:val="clear" w:color="auto" w:fill="F4E8F3"/>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F4E8F3"/>
            </w:tcBorders>
            <w:shd w:val="clear" w:color="auto" w:fill="F4E8F3"/>
          </w:tcPr>
          <w:p>
            <w:pPr>
              <w:spacing w:after="0"/>
              <w:rPr>
                <w:sz w:val="21"/>
                <w:szCs w:val="21"/>
                <w:color w:val="auto"/>
              </w:rPr>
            </w:pPr>
          </w:p>
        </w:tc>
        <w:tc>
          <w:tcPr>
            <w:tcW w:w="1080" w:type="dxa"/>
            <w:vAlign w:val="bottom"/>
            <w:tcBorders>
              <w:bottom w:val="single" w:sz="8" w:color="F4E8F3"/>
              <w:right w:val="single" w:sz="8" w:color="F4E8F3"/>
            </w:tcBorders>
            <w:shd w:val="clear" w:color="auto" w:fill="F4E8F3"/>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240" w:type="dxa"/>
            <w:vAlign w:val="bottom"/>
            <w:tcBorders>
              <w:top w:val="single" w:sz="8" w:color="DBDBDB"/>
              <w:bottom w:val="single" w:sz="8" w:color="DBDBDB"/>
            </w:tcBorders>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top w:val="single" w:sz="8" w:color="DBDBDB"/>
              <w:bottom w:val="single" w:sz="8" w:color="DBDBDB"/>
            </w:tcBorders>
            <w:shd w:val="clear" w:color="auto" w:fill="F4E8F3"/>
          </w:tcPr>
          <w:p>
            <w:pPr>
              <w:spacing w:after="0"/>
              <w:rPr>
                <w:sz w:val="21"/>
                <w:szCs w:val="21"/>
                <w:color w:val="auto"/>
              </w:rPr>
            </w:pPr>
          </w:p>
        </w:tc>
        <w:tc>
          <w:tcPr>
            <w:tcW w:w="1080" w:type="dxa"/>
            <w:vAlign w:val="bottom"/>
            <w:tcBorders>
              <w:top w:val="single" w:sz="8" w:color="DBDBDB"/>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76</w:t>
            </w:r>
          </w:p>
        </w:tc>
        <w:tc>
          <w:tcPr>
            <w:tcW w:w="100" w:type="dxa"/>
            <w:vAlign w:val="bottom"/>
            <w:tcBorders>
              <w:top w:val="single" w:sz="8" w:color="DBDBDB"/>
              <w:bottom w:val="single" w:sz="8" w:color="DBDBDB"/>
            </w:tcBorders>
          </w:tcPr>
          <w:p>
            <w:pPr>
              <w:spacing w:after="0"/>
              <w:rPr>
                <w:sz w:val="21"/>
                <w:szCs w:val="21"/>
                <w:color w:val="auto"/>
              </w:rPr>
            </w:pPr>
          </w:p>
        </w:tc>
        <w:tc>
          <w:tcPr>
            <w:tcW w:w="360" w:type="dxa"/>
            <w:vAlign w:val="bottom"/>
            <w:tcBorders>
              <w:top w:val="single" w:sz="8" w:color="DBDBDB"/>
              <w:bottom w:val="single" w:sz="8" w:color="DBDBDB"/>
            </w:tcBorders>
          </w:tcPr>
          <w:p>
            <w:pPr>
              <w:spacing w:after="0"/>
              <w:rPr>
                <w:sz w:val="21"/>
                <w:szCs w:val="21"/>
                <w:color w:val="auto"/>
              </w:rPr>
            </w:pPr>
          </w:p>
        </w:tc>
        <w:tc>
          <w:tcPr>
            <w:tcW w:w="10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top w:val="single" w:sz="8" w:color="DBDBDB"/>
              <w:bottom w:val="single" w:sz="8" w:color="DBDBDB"/>
            </w:tcBorders>
          </w:tcPr>
          <w:p>
            <w:pPr>
              <w:spacing w:after="0"/>
              <w:rPr>
                <w:sz w:val="21"/>
                <w:szCs w:val="21"/>
                <w:color w:val="auto"/>
              </w:rPr>
            </w:pPr>
          </w:p>
        </w:tc>
        <w:tc>
          <w:tcPr>
            <w:tcW w:w="360" w:type="dxa"/>
            <w:vAlign w:val="bottom"/>
            <w:tcBorders>
              <w:top w:val="single" w:sz="8" w:color="DBDBDB"/>
              <w:bottom w:val="single" w:sz="8" w:color="DBDBDB"/>
            </w:tcBorders>
            <w:shd w:val="clear" w:color="auto" w:fill="F4E8F3"/>
          </w:tcPr>
          <w:p>
            <w:pPr>
              <w:spacing w:after="0"/>
              <w:rPr>
                <w:sz w:val="21"/>
                <w:szCs w:val="21"/>
                <w:color w:val="auto"/>
              </w:rPr>
            </w:pPr>
          </w:p>
        </w:tc>
        <w:tc>
          <w:tcPr>
            <w:tcW w:w="1080" w:type="dxa"/>
            <w:vAlign w:val="bottom"/>
            <w:tcBorders>
              <w:top w:val="single" w:sz="8" w:color="DBDBDB"/>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229</w:t>
            </w:r>
          </w:p>
        </w:tc>
        <w:tc>
          <w:tcPr>
            <w:tcW w:w="80" w:type="dxa"/>
            <w:vAlign w:val="bottom"/>
            <w:tcBorders>
              <w:top w:val="single" w:sz="8" w:color="DBDBDB"/>
              <w:bottom w:val="single" w:sz="8" w:color="DBDBDB"/>
            </w:tcBorders>
          </w:tcPr>
          <w:p>
            <w:pPr>
              <w:spacing w:after="0"/>
              <w:rPr>
                <w:sz w:val="21"/>
                <w:szCs w:val="21"/>
                <w:color w:val="auto"/>
              </w:rPr>
            </w:pPr>
          </w:p>
        </w:tc>
        <w:tc>
          <w:tcPr>
            <w:tcW w:w="400" w:type="dxa"/>
            <w:vAlign w:val="bottom"/>
            <w:tcBorders>
              <w:top w:val="single" w:sz="8" w:color="DBDBDB"/>
              <w:bottom w:val="single" w:sz="8" w:color="DBDBDB"/>
            </w:tcBorders>
          </w:tcPr>
          <w:p>
            <w:pPr>
              <w:spacing w:after="0"/>
              <w:rPr>
                <w:sz w:val="21"/>
                <w:szCs w:val="21"/>
                <w:color w:val="auto"/>
              </w:rPr>
            </w:pPr>
          </w:p>
        </w:tc>
        <w:tc>
          <w:tcPr>
            <w:tcW w:w="10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80"/>
              <w:spacing w:after="0"/>
              <w:rPr>
                <w:sz w:val="20"/>
                <w:szCs w:val="20"/>
                <w:color w:val="auto"/>
              </w:rPr>
            </w:pPr>
            <w:r>
              <w:rPr>
                <w:rFonts w:ascii="Arial" w:cs="Arial" w:eastAsia="Arial" w:hAnsi="Arial"/>
                <w:sz w:val="16"/>
                <w:szCs w:val="16"/>
                <w:color w:val="auto"/>
              </w:rPr>
              <w:t>Stock-based compensation</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79</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8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80"/>
              <w:spacing w:after="0"/>
              <w:rPr>
                <w:sz w:val="20"/>
                <w:szCs w:val="20"/>
                <w:color w:val="auto"/>
              </w:rPr>
            </w:pPr>
            <w:r>
              <w:rPr>
                <w:rFonts w:ascii="Arial" w:cs="Arial" w:eastAsia="Arial" w:hAnsi="Arial"/>
                <w:sz w:val="16"/>
                <w:szCs w:val="16"/>
                <w:color w:val="auto"/>
              </w:rPr>
              <w:t>Net loss on pension plan settlement</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1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5240" w:type="dxa"/>
            <w:vAlign w:val="bottom"/>
          </w:tcPr>
          <w:p>
            <w:pPr>
              <w:ind w:left="180"/>
              <w:spacing w:after="0"/>
              <w:rPr>
                <w:sz w:val="20"/>
                <w:szCs w:val="20"/>
                <w:color w:val="auto"/>
              </w:rPr>
            </w:pPr>
            <w:r>
              <w:rPr>
                <w:rFonts w:ascii="Arial" w:cs="Arial" w:eastAsia="Arial" w:hAnsi="Arial"/>
                <w:sz w:val="16"/>
                <w:szCs w:val="16"/>
                <w:color w:val="auto"/>
              </w:rPr>
              <w:t>Change in assets and liabilities, net of effects of acquisitions and</w:t>
            </w:r>
          </w:p>
        </w:tc>
        <w:tc>
          <w:tcPr>
            <w:tcW w:w="360" w:type="dxa"/>
            <w:vAlign w:val="bottom"/>
            <w:shd w:val="clear" w:color="auto" w:fill="F4E8F3"/>
          </w:tcPr>
          <w:p>
            <w:pPr>
              <w:spacing w:after="0"/>
              <w:rPr>
                <w:sz w:val="18"/>
                <w:szCs w:val="18"/>
                <w:color w:val="auto"/>
              </w:rPr>
            </w:pPr>
          </w:p>
        </w:tc>
        <w:tc>
          <w:tcPr>
            <w:tcW w:w="1080" w:type="dxa"/>
            <w:vAlign w:val="bottom"/>
            <w:tcBorders>
              <w:right w:val="single" w:sz="8" w:color="F4E8F3"/>
            </w:tcBorders>
            <w:shd w:val="clear" w:color="auto" w:fill="F4E8F3"/>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F4E8F3"/>
          </w:tcPr>
          <w:p>
            <w:pPr>
              <w:spacing w:after="0"/>
              <w:rPr>
                <w:sz w:val="18"/>
                <w:szCs w:val="18"/>
                <w:color w:val="auto"/>
              </w:rPr>
            </w:pPr>
          </w:p>
        </w:tc>
        <w:tc>
          <w:tcPr>
            <w:tcW w:w="1080" w:type="dxa"/>
            <w:vAlign w:val="bottom"/>
            <w:tcBorders>
              <w:right w:val="single" w:sz="8" w:color="F4E8F3"/>
            </w:tcBorders>
            <w:shd w:val="clear" w:color="auto" w:fill="F4E8F3"/>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40" w:type="dxa"/>
            <w:vAlign w:val="bottom"/>
          </w:tcPr>
          <w:p>
            <w:pPr>
              <w:ind w:left="360"/>
              <w:spacing w:after="0"/>
              <w:rPr>
                <w:sz w:val="20"/>
                <w:szCs w:val="20"/>
                <w:color w:val="auto"/>
              </w:rPr>
            </w:pPr>
            <w:r>
              <w:rPr>
                <w:rFonts w:ascii="Arial" w:cs="Arial" w:eastAsia="Arial" w:hAnsi="Arial"/>
                <w:sz w:val="16"/>
                <w:szCs w:val="16"/>
                <w:color w:val="auto"/>
              </w:rPr>
              <w:t>dispositions:</w:t>
            </w:r>
          </w:p>
        </w:tc>
        <w:tc>
          <w:tcPr>
            <w:tcW w:w="360" w:type="dxa"/>
            <w:vAlign w:val="bottom"/>
            <w:tcBorders>
              <w:bottom w:val="single" w:sz="8" w:color="F4E8F3"/>
            </w:tcBorders>
            <w:shd w:val="clear" w:color="auto" w:fill="F4E8F3"/>
          </w:tcPr>
          <w:p>
            <w:pPr>
              <w:spacing w:after="0"/>
              <w:rPr>
                <w:sz w:val="21"/>
                <w:szCs w:val="21"/>
                <w:color w:val="auto"/>
              </w:rPr>
            </w:pPr>
          </w:p>
        </w:tc>
        <w:tc>
          <w:tcPr>
            <w:tcW w:w="1080" w:type="dxa"/>
            <w:vAlign w:val="bottom"/>
            <w:tcBorders>
              <w:bottom w:val="single" w:sz="8" w:color="F4E8F3"/>
              <w:right w:val="single" w:sz="8" w:color="F4E8F3"/>
            </w:tcBorders>
            <w:shd w:val="clear" w:color="auto" w:fill="F4E8F3"/>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F4E8F3"/>
            </w:tcBorders>
            <w:shd w:val="clear" w:color="auto" w:fill="F4E8F3"/>
          </w:tcPr>
          <w:p>
            <w:pPr>
              <w:spacing w:after="0"/>
              <w:rPr>
                <w:sz w:val="21"/>
                <w:szCs w:val="21"/>
                <w:color w:val="auto"/>
              </w:rPr>
            </w:pPr>
          </w:p>
        </w:tc>
        <w:tc>
          <w:tcPr>
            <w:tcW w:w="1080" w:type="dxa"/>
            <w:vAlign w:val="bottom"/>
            <w:tcBorders>
              <w:bottom w:val="single" w:sz="8" w:color="F4E8F3"/>
              <w:right w:val="single" w:sz="8" w:color="F4E8F3"/>
            </w:tcBorders>
            <w:shd w:val="clear" w:color="auto" w:fill="F4E8F3"/>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240" w:type="dxa"/>
            <w:vAlign w:val="bottom"/>
            <w:tcBorders>
              <w:top w:val="single" w:sz="8" w:color="DBDBDB"/>
              <w:bottom w:val="single" w:sz="8" w:color="DBDBDB"/>
            </w:tcBorders>
          </w:tcPr>
          <w:p>
            <w:pPr>
              <w:ind w:left="240"/>
              <w:spacing w:after="0"/>
              <w:rPr>
                <w:sz w:val="20"/>
                <w:szCs w:val="20"/>
                <w:color w:val="auto"/>
              </w:rPr>
            </w:pPr>
            <w:r>
              <w:rPr>
                <w:rFonts w:ascii="Arial" w:cs="Arial" w:eastAsia="Arial" w:hAnsi="Arial"/>
                <w:sz w:val="16"/>
                <w:szCs w:val="16"/>
                <w:color w:val="auto"/>
              </w:rPr>
              <w:t>Receivables</w:t>
            </w:r>
          </w:p>
        </w:tc>
        <w:tc>
          <w:tcPr>
            <w:tcW w:w="360" w:type="dxa"/>
            <w:vAlign w:val="bottom"/>
            <w:tcBorders>
              <w:top w:val="single" w:sz="8" w:color="DBDBDB"/>
              <w:bottom w:val="single" w:sz="8" w:color="DBDBDB"/>
            </w:tcBorders>
            <w:shd w:val="clear" w:color="auto" w:fill="F4E8F3"/>
          </w:tcPr>
          <w:p>
            <w:pPr>
              <w:spacing w:after="0"/>
              <w:rPr>
                <w:sz w:val="21"/>
                <w:szCs w:val="21"/>
                <w:color w:val="auto"/>
              </w:rPr>
            </w:pPr>
          </w:p>
        </w:tc>
        <w:tc>
          <w:tcPr>
            <w:tcW w:w="1080" w:type="dxa"/>
            <w:vAlign w:val="bottom"/>
            <w:tcBorders>
              <w:top w:val="single" w:sz="8" w:color="DBDBDB"/>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tcBorders>
              <w:top w:val="single" w:sz="8" w:color="DBDBDB"/>
              <w:bottom w:val="single" w:sz="8" w:color="DBDBDB"/>
            </w:tcBorders>
          </w:tcPr>
          <w:p>
            <w:pPr>
              <w:spacing w:after="0"/>
              <w:rPr>
                <w:sz w:val="21"/>
                <w:szCs w:val="21"/>
                <w:color w:val="auto"/>
              </w:rPr>
            </w:pPr>
          </w:p>
        </w:tc>
        <w:tc>
          <w:tcPr>
            <w:tcW w:w="360" w:type="dxa"/>
            <w:vAlign w:val="bottom"/>
            <w:tcBorders>
              <w:top w:val="single" w:sz="8" w:color="DBDBDB"/>
              <w:bottom w:val="single" w:sz="8" w:color="DBDBDB"/>
            </w:tcBorders>
          </w:tcPr>
          <w:p>
            <w:pPr>
              <w:spacing w:after="0"/>
              <w:rPr>
                <w:sz w:val="21"/>
                <w:szCs w:val="21"/>
                <w:color w:val="auto"/>
              </w:rPr>
            </w:pPr>
          </w:p>
        </w:tc>
        <w:tc>
          <w:tcPr>
            <w:tcW w:w="10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DBDBDB"/>
              <w:bottom w:val="single" w:sz="8" w:color="DBDBDB"/>
            </w:tcBorders>
          </w:tcPr>
          <w:p>
            <w:pPr>
              <w:spacing w:after="0"/>
              <w:rPr>
                <w:sz w:val="21"/>
                <w:szCs w:val="21"/>
                <w:color w:val="auto"/>
              </w:rPr>
            </w:pPr>
          </w:p>
        </w:tc>
        <w:tc>
          <w:tcPr>
            <w:tcW w:w="360" w:type="dxa"/>
            <w:vAlign w:val="bottom"/>
            <w:tcBorders>
              <w:top w:val="single" w:sz="8" w:color="DBDBDB"/>
              <w:bottom w:val="single" w:sz="8" w:color="DBDBDB"/>
            </w:tcBorders>
            <w:shd w:val="clear" w:color="auto" w:fill="F4E8F3"/>
          </w:tcPr>
          <w:p>
            <w:pPr>
              <w:spacing w:after="0"/>
              <w:rPr>
                <w:sz w:val="21"/>
                <w:szCs w:val="21"/>
                <w:color w:val="auto"/>
              </w:rPr>
            </w:pPr>
          </w:p>
        </w:tc>
        <w:tc>
          <w:tcPr>
            <w:tcW w:w="1080" w:type="dxa"/>
            <w:vAlign w:val="bottom"/>
            <w:tcBorders>
              <w:top w:val="single" w:sz="8" w:color="DBDBDB"/>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(158)</w:t>
            </w:r>
          </w:p>
        </w:tc>
        <w:tc>
          <w:tcPr>
            <w:tcW w:w="80" w:type="dxa"/>
            <w:vAlign w:val="bottom"/>
            <w:tcBorders>
              <w:top w:val="single" w:sz="8" w:color="DBDBDB"/>
              <w:bottom w:val="single" w:sz="8" w:color="DBDBDB"/>
            </w:tcBorders>
          </w:tcPr>
          <w:p>
            <w:pPr>
              <w:spacing w:after="0"/>
              <w:rPr>
                <w:sz w:val="21"/>
                <w:szCs w:val="21"/>
                <w:color w:val="auto"/>
              </w:rPr>
            </w:pPr>
          </w:p>
        </w:tc>
        <w:tc>
          <w:tcPr>
            <w:tcW w:w="400" w:type="dxa"/>
            <w:vAlign w:val="bottom"/>
            <w:tcBorders>
              <w:top w:val="single" w:sz="8" w:color="DBDBDB"/>
              <w:bottom w:val="single" w:sz="8" w:color="DBDBDB"/>
            </w:tcBorders>
          </w:tcPr>
          <w:p>
            <w:pPr>
              <w:spacing w:after="0"/>
              <w:rPr>
                <w:sz w:val="21"/>
                <w:szCs w:val="21"/>
                <w:color w:val="auto"/>
              </w:rPr>
            </w:pPr>
          </w:p>
        </w:tc>
        <w:tc>
          <w:tcPr>
            <w:tcW w:w="10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 current assets and other long-term assets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5240" w:type="dxa"/>
            <w:vAlign w:val="bottom"/>
          </w:tcPr>
          <w:p>
            <w:pPr>
              <w:ind w:left="240"/>
              <w:spacing w:after="0"/>
              <w:rPr>
                <w:sz w:val="20"/>
                <w:szCs w:val="20"/>
                <w:color w:val="auto"/>
              </w:rPr>
            </w:pPr>
            <w:r>
              <w:rPr>
                <w:rFonts w:ascii="Arial" w:cs="Arial" w:eastAsia="Arial" w:hAnsi="Arial"/>
                <w:sz w:val="16"/>
                <w:szCs w:val="16"/>
                <w:color w:val="auto"/>
              </w:rPr>
              <w:t>Accounts payable and accrued liabilities and other long-term</w:t>
            </w:r>
          </w:p>
        </w:tc>
        <w:tc>
          <w:tcPr>
            <w:tcW w:w="360" w:type="dxa"/>
            <w:vAlign w:val="bottom"/>
            <w:shd w:val="clear" w:color="auto" w:fill="F4E8F3"/>
          </w:tcPr>
          <w:p>
            <w:pPr>
              <w:spacing w:after="0"/>
              <w:rPr>
                <w:sz w:val="18"/>
                <w:szCs w:val="18"/>
                <w:color w:val="auto"/>
              </w:rPr>
            </w:pPr>
          </w:p>
        </w:tc>
        <w:tc>
          <w:tcPr>
            <w:tcW w:w="1080" w:type="dxa"/>
            <w:vAlign w:val="bottom"/>
            <w:tcBorders>
              <w:right w:val="single" w:sz="8" w:color="F4E8F3"/>
            </w:tcBorders>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60" w:type="dxa"/>
            <w:vAlign w:val="bottom"/>
            <w:shd w:val="clear" w:color="auto" w:fill="F4E8F3"/>
          </w:tcPr>
          <w:p>
            <w:pPr>
              <w:spacing w:after="0"/>
              <w:rPr>
                <w:sz w:val="18"/>
                <w:szCs w:val="18"/>
                <w:color w:val="auto"/>
              </w:rPr>
            </w:pPr>
          </w:p>
        </w:tc>
        <w:tc>
          <w:tcPr>
            <w:tcW w:w="1080" w:type="dxa"/>
            <w:vAlign w:val="bottom"/>
            <w:tcBorders>
              <w:right w:val="single" w:sz="8" w:color="F4E8F3"/>
            </w:tcBorders>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28"/>
        </w:trPr>
        <w:tc>
          <w:tcPr>
            <w:tcW w:w="5240" w:type="dxa"/>
            <w:vAlign w:val="bottom"/>
            <w:vMerge w:val="restart"/>
          </w:tcPr>
          <w:p>
            <w:pPr>
              <w:ind w:left="240"/>
              <w:spacing w:after="0"/>
              <w:rPr>
                <w:sz w:val="20"/>
                <w:szCs w:val="20"/>
                <w:color w:val="auto"/>
              </w:rPr>
            </w:pPr>
            <w:r>
              <w:rPr>
                <w:rFonts w:ascii="Arial" w:cs="Arial" w:eastAsia="Arial" w:hAnsi="Arial"/>
                <w:sz w:val="16"/>
                <w:szCs w:val="16"/>
                <w:color w:val="auto"/>
              </w:rPr>
              <w:t>liabilities</w:t>
            </w:r>
          </w:p>
        </w:tc>
        <w:tc>
          <w:tcPr>
            <w:tcW w:w="360" w:type="dxa"/>
            <w:vAlign w:val="bottom"/>
            <w:shd w:val="clear" w:color="auto" w:fill="F4E8F3"/>
          </w:tcPr>
          <w:p>
            <w:pPr>
              <w:spacing w:after="0"/>
              <w:rPr>
                <w:sz w:val="11"/>
                <w:szCs w:val="11"/>
                <w:color w:val="auto"/>
              </w:rPr>
            </w:pPr>
          </w:p>
        </w:tc>
        <w:tc>
          <w:tcPr>
            <w:tcW w:w="1080" w:type="dxa"/>
            <w:vAlign w:val="bottom"/>
            <w:tcBorders>
              <w:right w:val="single" w:sz="8" w:color="F4E8F3"/>
            </w:tcBorders>
            <w:vMerge w:val="continue"/>
            <w:shd w:val="clear" w:color="auto" w:fill="F4E8F3"/>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shd w:val="clear" w:color="auto" w:fill="F4E8F3"/>
          </w:tcPr>
          <w:p>
            <w:pPr>
              <w:spacing w:after="0"/>
              <w:rPr>
                <w:sz w:val="11"/>
                <w:szCs w:val="11"/>
                <w:color w:val="auto"/>
              </w:rPr>
            </w:pPr>
          </w:p>
        </w:tc>
        <w:tc>
          <w:tcPr>
            <w:tcW w:w="1080" w:type="dxa"/>
            <w:vAlign w:val="bottom"/>
            <w:tcBorders>
              <w:right w:val="single" w:sz="8" w:color="F4E8F3"/>
            </w:tcBorders>
            <w:vMerge w:val="continue"/>
            <w:shd w:val="clear" w:color="auto" w:fill="F4E8F3"/>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240" w:type="dxa"/>
            <w:vAlign w:val="bottom"/>
            <w:vMerge w:val="continue"/>
          </w:tcPr>
          <w:p>
            <w:pPr>
              <w:spacing w:after="0"/>
              <w:rPr>
                <w:sz w:val="10"/>
                <w:szCs w:val="10"/>
                <w:color w:val="auto"/>
              </w:rPr>
            </w:pPr>
          </w:p>
        </w:tc>
        <w:tc>
          <w:tcPr>
            <w:tcW w:w="360" w:type="dxa"/>
            <w:vAlign w:val="bottom"/>
            <w:tcBorders>
              <w:bottom w:val="single" w:sz="8" w:color="F4E8F3"/>
            </w:tcBorders>
            <w:shd w:val="clear" w:color="auto" w:fill="F4E8F3"/>
          </w:tcPr>
          <w:p>
            <w:pPr>
              <w:spacing w:after="0"/>
              <w:rPr>
                <w:sz w:val="10"/>
                <w:szCs w:val="10"/>
                <w:color w:val="auto"/>
              </w:rPr>
            </w:pPr>
          </w:p>
        </w:tc>
        <w:tc>
          <w:tcPr>
            <w:tcW w:w="1080" w:type="dxa"/>
            <w:vAlign w:val="bottom"/>
            <w:tcBorders>
              <w:bottom w:val="single" w:sz="8" w:color="F4E8F3"/>
              <w:right w:val="single" w:sz="8" w:color="F4E8F3"/>
            </w:tcBorders>
            <w:shd w:val="clear" w:color="auto" w:fill="F4E8F3"/>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F4E8F3"/>
            </w:tcBorders>
            <w:shd w:val="clear" w:color="auto" w:fill="F4E8F3"/>
          </w:tcPr>
          <w:p>
            <w:pPr>
              <w:spacing w:after="0"/>
              <w:rPr>
                <w:sz w:val="10"/>
                <w:szCs w:val="10"/>
                <w:color w:val="auto"/>
              </w:rPr>
            </w:pPr>
          </w:p>
        </w:tc>
        <w:tc>
          <w:tcPr>
            <w:tcW w:w="1080" w:type="dxa"/>
            <w:vAlign w:val="bottom"/>
            <w:tcBorders>
              <w:bottom w:val="single" w:sz="8" w:color="F4E8F3"/>
              <w:right w:val="single" w:sz="8" w:color="F4E8F3"/>
            </w:tcBorders>
            <w:shd w:val="clear" w:color="auto" w:fill="F4E8F3"/>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5240" w:type="dxa"/>
            <w:vAlign w:val="bottom"/>
            <w:tcBorders>
              <w:top w:val="single" w:sz="8" w:color="DBDBDB"/>
              <w:bottom w:val="single" w:sz="8" w:color="DBDBDB"/>
            </w:tcBorders>
          </w:tcPr>
          <w:p>
            <w:pPr>
              <w:ind w:left="240"/>
              <w:spacing w:after="0"/>
              <w:rPr>
                <w:sz w:val="20"/>
                <w:szCs w:val="20"/>
                <w:color w:val="auto"/>
              </w:rPr>
            </w:pPr>
            <w:r>
              <w:rPr>
                <w:rFonts w:ascii="Arial" w:cs="Arial" w:eastAsia="Arial" w:hAnsi="Arial"/>
                <w:sz w:val="16"/>
                <w:szCs w:val="16"/>
                <w:color w:val="auto"/>
              </w:rPr>
              <w:t>Accrued payroll and employee benefits</w:t>
            </w:r>
          </w:p>
        </w:tc>
        <w:tc>
          <w:tcPr>
            <w:tcW w:w="360" w:type="dxa"/>
            <w:vAlign w:val="bottom"/>
            <w:tcBorders>
              <w:top w:val="single" w:sz="8" w:color="DBDBDB"/>
              <w:bottom w:val="single" w:sz="8" w:color="DBDBDB"/>
            </w:tcBorders>
            <w:shd w:val="clear" w:color="auto" w:fill="F4E8F3"/>
          </w:tcPr>
          <w:p>
            <w:pPr>
              <w:spacing w:after="0"/>
              <w:rPr>
                <w:sz w:val="21"/>
                <w:szCs w:val="21"/>
                <w:color w:val="auto"/>
              </w:rPr>
            </w:pPr>
          </w:p>
        </w:tc>
        <w:tc>
          <w:tcPr>
            <w:tcW w:w="1080" w:type="dxa"/>
            <w:vAlign w:val="bottom"/>
            <w:tcBorders>
              <w:top w:val="single" w:sz="8" w:color="DBDBDB"/>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Borders>
              <w:top w:val="single" w:sz="8" w:color="DBDBDB"/>
              <w:bottom w:val="single" w:sz="8" w:color="DBDBDB"/>
            </w:tcBorders>
          </w:tcPr>
          <w:p>
            <w:pPr>
              <w:spacing w:after="0"/>
              <w:rPr>
                <w:sz w:val="21"/>
                <w:szCs w:val="21"/>
                <w:color w:val="auto"/>
              </w:rPr>
            </w:pPr>
          </w:p>
        </w:tc>
        <w:tc>
          <w:tcPr>
            <w:tcW w:w="360" w:type="dxa"/>
            <w:vAlign w:val="bottom"/>
            <w:tcBorders>
              <w:top w:val="single" w:sz="8" w:color="DBDBDB"/>
              <w:bottom w:val="single" w:sz="8" w:color="DBDBDB"/>
            </w:tcBorders>
          </w:tcPr>
          <w:p>
            <w:pPr>
              <w:spacing w:after="0"/>
              <w:rPr>
                <w:sz w:val="21"/>
                <w:szCs w:val="21"/>
                <w:color w:val="auto"/>
              </w:rPr>
            </w:pPr>
          </w:p>
        </w:tc>
        <w:tc>
          <w:tcPr>
            <w:tcW w:w="10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DBDBDB"/>
              <w:bottom w:val="single" w:sz="8" w:color="DBDBDB"/>
            </w:tcBorders>
          </w:tcPr>
          <w:p>
            <w:pPr>
              <w:spacing w:after="0"/>
              <w:rPr>
                <w:sz w:val="21"/>
                <w:szCs w:val="21"/>
                <w:color w:val="auto"/>
              </w:rPr>
            </w:pPr>
          </w:p>
        </w:tc>
        <w:tc>
          <w:tcPr>
            <w:tcW w:w="360" w:type="dxa"/>
            <w:vAlign w:val="bottom"/>
            <w:tcBorders>
              <w:top w:val="single" w:sz="8" w:color="DBDBDB"/>
              <w:bottom w:val="single" w:sz="8" w:color="DBDBDB"/>
            </w:tcBorders>
            <w:shd w:val="clear" w:color="auto" w:fill="F4E8F3"/>
          </w:tcPr>
          <w:p>
            <w:pPr>
              <w:spacing w:after="0"/>
              <w:rPr>
                <w:sz w:val="21"/>
                <w:szCs w:val="21"/>
                <w:color w:val="auto"/>
              </w:rPr>
            </w:pPr>
          </w:p>
        </w:tc>
        <w:tc>
          <w:tcPr>
            <w:tcW w:w="1080" w:type="dxa"/>
            <w:vAlign w:val="bottom"/>
            <w:tcBorders>
              <w:top w:val="single" w:sz="8" w:color="DBDBDB"/>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top w:val="single" w:sz="8" w:color="DBDBDB"/>
              <w:bottom w:val="single" w:sz="8" w:color="DBDBDB"/>
            </w:tcBorders>
          </w:tcPr>
          <w:p>
            <w:pPr>
              <w:spacing w:after="0"/>
              <w:rPr>
                <w:sz w:val="21"/>
                <w:szCs w:val="21"/>
                <w:color w:val="auto"/>
              </w:rPr>
            </w:pPr>
          </w:p>
        </w:tc>
        <w:tc>
          <w:tcPr>
            <w:tcW w:w="400" w:type="dxa"/>
            <w:vAlign w:val="bottom"/>
            <w:tcBorders>
              <w:top w:val="single" w:sz="8" w:color="DBDBDB"/>
              <w:bottom w:val="single" w:sz="8" w:color="DBDBDB"/>
            </w:tcBorders>
          </w:tcPr>
          <w:p>
            <w:pPr>
              <w:spacing w:after="0"/>
              <w:rPr>
                <w:sz w:val="21"/>
                <w:szCs w:val="21"/>
                <w:color w:val="auto"/>
              </w:rPr>
            </w:pPr>
          </w:p>
        </w:tc>
        <w:tc>
          <w:tcPr>
            <w:tcW w:w="10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Income taxes receivable/payable</w:t>
            </w:r>
          </w:p>
        </w:tc>
        <w:tc>
          <w:tcPr>
            <w:tcW w:w="36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239</w:t>
            </w:r>
          </w:p>
        </w:tc>
        <w:tc>
          <w:tcPr>
            <w:tcW w:w="80" w:type="dxa"/>
            <w:vAlign w:val="bottom"/>
            <w:tcBorders>
              <w:bottom w:val="single" w:sz="8" w:color="B2B2B2"/>
            </w:tcBorders>
          </w:tcPr>
          <w:p>
            <w:pPr>
              <w:spacing w:after="0"/>
              <w:rPr>
                <w:sz w:val="21"/>
                <w:szCs w:val="21"/>
                <w:color w:val="auto"/>
              </w:rPr>
            </w:pPr>
          </w:p>
        </w:tc>
        <w:tc>
          <w:tcPr>
            <w:tcW w:w="40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523</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1,617</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247"/>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Acquisition of a business, net of cash acquired</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(2,338)</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Payments for property, equipment and software</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Divestiture of a business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1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Net proceeds from sale of assets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1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B2B2B2"/>
            </w:tcBorders>
          </w:tcPr>
          <w:p>
            <w:pPr>
              <w:spacing w:after="0"/>
              <w:rPr>
                <w:sz w:val="21"/>
                <w:szCs w:val="21"/>
                <w:color w:val="auto"/>
              </w:rPr>
            </w:pPr>
          </w:p>
        </w:tc>
        <w:tc>
          <w:tcPr>
            <w:tcW w:w="40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(2,445)</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47"/>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Proceeds from debt issuance</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1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1,397</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Repayments of borrowings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Payments for debt issuance costs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1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Dividend payments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(162)</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Repurchases of stock and other</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(504)</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(819)</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Proceeds from issuances of stock</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Net capital distributions to non-controlling interests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Borders>
              <w:bottom w:val="single" w:sz="8" w:color="B2B2B2"/>
            </w:tcBorders>
          </w:tcPr>
          <w:p>
            <w:pPr>
              <w:spacing w:after="0"/>
              <w:rPr>
                <w:sz w:val="21"/>
                <w:szCs w:val="21"/>
                <w:color w:val="auto"/>
              </w:rPr>
            </w:pPr>
          </w:p>
        </w:tc>
        <w:tc>
          <w:tcPr>
            <w:tcW w:w="40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(549)</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421</w:t>
            </w: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cash equivalents and</w:t>
            </w:r>
          </w:p>
        </w:tc>
        <w:tc>
          <w:tcPr>
            <w:tcW w:w="360" w:type="dxa"/>
            <w:vAlign w:val="bottom"/>
            <w:shd w:val="clear" w:color="auto" w:fill="F4E8F3"/>
          </w:tcPr>
          <w:p>
            <w:pPr>
              <w:spacing w:after="0"/>
              <w:rPr>
                <w:sz w:val="18"/>
                <w:szCs w:val="18"/>
                <w:color w:val="auto"/>
              </w:rPr>
            </w:pPr>
          </w:p>
        </w:tc>
        <w:tc>
          <w:tcPr>
            <w:tcW w:w="1080" w:type="dxa"/>
            <w:vAlign w:val="bottom"/>
            <w:tcBorders>
              <w:right w:val="single" w:sz="8" w:color="F4E8F3"/>
            </w:tcBorders>
            <w:shd w:val="clear" w:color="auto" w:fill="F4E8F3"/>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F4E8F3"/>
          </w:tcPr>
          <w:p>
            <w:pPr>
              <w:spacing w:after="0"/>
              <w:rPr>
                <w:sz w:val="18"/>
                <w:szCs w:val="18"/>
                <w:color w:val="auto"/>
              </w:rPr>
            </w:pPr>
          </w:p>
        </w:tc>
        <w:tc>
          <w:tcPr>
            <w:tcW w:w="1080" w:type="dxa"/>
            <w:vAlign w:val="bottom"/>
            <w:tcBorders>
              <w:right w:val="single" w:sz="8" w:color="F4E8F3"/>
            </w:tcBorders>
            <w:shd w:val="clear" w:color="auto" w:fill="F4E8F3"/>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2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90158B"/>
            </w:tcBorders>
            <w:shd w:val="clear" w:color="auto" w:fill="F4E8F3"/>
          </w:tcPr>
          <w:p>
            <w:pPr>
              <w:spacing w:after="0"/>
              <w:rPr>
                <w:sz w:val="20"/>
                <w:szCs w:val="20"/>
                <w:color w:val="auto"/>
              </w:rPr>
            </w:pPr>
          </w:p>
        </w:tc>
        <w:tc>
          <w:tcPr>
            <w:tcW w:w="1080" w:type="dxa"/>
            <w:vAlign w:val="bottom"/>
            <w:tcBorders>
              <w:bottom w:val="single" w:sz="8" w:color="90158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90158B"/>
            </w:tcBorders>
          </w:tcPr>
          <w:p>
            <w:pPr>
              <w:spacing w:after="0"/>
              <w:rPr>
                <w:sz w:val="20"/>
                <w:szCs w:val="20"/>
                <w:color w:val="auto"/>
              </w:rPr>
            </w:pPr>
          </w:p>
        </w:tc>
        <w:tc>
          <w:tcPr>
            <w:tcW w:w="360" w:type="dxa"/>
            <w:vAlign w:val="bottom"/>
            <w:tcBorders>
              <w:bottom w:val="single" w:sz="8" w:color="90158B"/>
            </w:tcBorders>
          </w:tcPr>
          <w:p>
            <w:pPr>
              <w:spacing w:after="0"/>
              <w:rPr>
                <w:sz w:val="20"/>
                <w:szCs w:val="20"/>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90158B"/>
            </w:tcBorders>
          </w:tcPr>
          <w:p>
            <w:pPr>
              <w:spacing w:after="0"/>
              <w:rPr>
                <w:sz w:val="20"/>
                <w:szCs w:val="20"/>
                <w:color w:val="auto"/>
              </w:rPr>
            </w:pPr>
          </w:p>
        </w:tc>
        <w:tc>
          <w:tcPr>
            <w:tcW w:w="360" w:type="dxa"/>
            <w:vAlign w:val="bottom"/>
            <w:tcBorders>
              <w:bottom w:val="single" w:sz="8" w:color="90158B"/>
            </w:tcBorders>
            <w:shd w:val="clear" w:color="auto" w:fill="F4E8F3"/>
          </w:tcPr>
          <w:p>
            <w:pPr>
              <w:spacing w:after="0"/>
              <w:rPr>
                <w:sz w:val="20"/>
                <w:szCs w:val="20"/>
                <w:color w:val="auto"/>
              </w:rPr>
            </w:pPr>
          </w:p>
        </w:tc>
        <w:tc>
          <w:tcPr>
            <w:tcW w:w="1080" w:type="dxa"/>
            <w:vAlign w:val="bottom"/>
            <w:tcBorders>
              <w:bottom w:val="single" w:sz="8" w:color="90158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90158B"/>
            </w:tcBorders>
          </w:tcPr>
          <w:p>
            <w:pPr>
              <w:spacing w:after="0"/>
              <w:rPr>
                <w:sz w:val="20"/>
                <w:szCs w:val="20"/>
                <w:color w:val="auto"/>
              </w:rPr>
            </w:pPr>
          </w:p>
        </w:tc>
        <w:tc>
          <w:tcPr>
            <w:tcW w:w="400" w:type="dxa"/>
            <w:vAlign w:val="bottom"/>
            <w:tcBorders>
              <w:bottom w:val="single" w:sz="8" w:color="90158B"/>
            </w:tcBorders>
          </w:tcPr>
          <w:p>
            <w:pPr>
              <w:spacing w:after="0"/>
              <w:rPr>
                <w:sz w:val="20"/>
                <w:szCs w:val="20"/>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620" w:hanging="574"/>
        <w:spacing w:after="0"/>
        <w:tabs>
          <w:tab w:leader="none" w:pos="620" w:val="left"/>
        </w:tabs>
        <w:numPr>
          <w:ilvl w:val="0"/>
          <w:numId w:val="8"/>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584"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B15BAC"/>
        </w:rPr>
        <w:t>LEIDOS HOLDINGS, INC.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CONDENSED CONSOLIDATED STATEMENTS OF CASH FLOWS [CONTINUED]</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17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66"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auto"/>
        </w:rPr>
        <w:t>Net (decrease) increase in cash, cash equivalents and restricted cash, including cash classified in current assets held for 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2940" w:type="dxa"/>
            <w:vAlign w:val="bottom"/>
            <w:tcBorders>
              <w:bottom w:val="single" w:sz="8" w:color="90158B"/>
            </w:tcBorders>
            <w:gridSpan w:val="2"/>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960" w:type="dxa"/>
            <w:vAlign w:val="bottom"/>
            <w:tcBorders>
              <w:bottom w:val="single" w:sz="8" w:color="90158B"/>
            </w:tcBorders>
            <w:gridSpan w:val="2"/>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14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3,</w:t>
            </w:r>
          </w:p>
        </w:tc>
        <w:tc>
          <w:tcPr>
            <w:tcW w:w="14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520" w:type="dxa"/>
            <w:vAlign w:val="bottom"/>
          </w:tcPr>
          <w:p>
            <w:pPr>
              <w:jc w:val="right"/>
              <w:spacing w:after="0"/>
              <w:rPr>
                <w:sz w:val="20"/>
                <w:szCs w:val="20"/>
                <w:color w:val="auto"/>
              </w:rPr>
            </w:pPr>
            <w:r>
              <w:rPr>
                <w:rFonts w:ascii="Arial" w:cs="Arial" w:eastAsia="Arial" w:hAnsi="Arial"/>
                <w:sz w:val="16"/>
                <w:szCs w:val="16"/>
                <w:color w:val="auto"/>
              </w:rPr>
              <w:t>October 3,</w:t>
            </w:r>
          </w:p>
        </w:tc>
      </w:tr>
      <w:tr>
        <w:trPr>
          <w:trHeight w:val="244"/>
        </w:trPr>
        <w:tc>
          <w:tcPr>
            <w:tcW w:w="142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520" w:type="dxa"/>
            <w:vAlign w:val="bottom"/>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1"/>
                <w:szCs w:val="21"/>
                <w:color w:val="auto"/>
              </w:rPr>
            </w:pPr>
          </w:p>
        </w:tc>
        <w:tc>
          <w:tcPr>
            <w:tcW w:w="144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520" w:type="dxa"/>
            <w:vAlign w:val="bottom"/>
          </w:tcPr>
          <w:p>
            <w:pPr>
              <w:jc w:val="right"/>
              <w:spacing w:after="0"/>
              <w:rPr>
                <w:sz w:val="20"/>
                <w:szCs w:val="20"/>
                <w:color w:val="auto"/>
              </w:rPr>
            </w:pPr>
            <w:r>
              <w:rPr>
                <w:rFonts w:ascii="Arial" w:cs="Arial" w:eastAsia="Arial" w:hAnsi="Arial"/>
                <w:sz w:val="16"/>
                <w:szCs w:val="16"/>
                <w:color w:val="auto"/>
              </w:rPr>
              <w:t>2025</w:t>
            </w:r>
          </w:p>
        </w:tc>
      </w:tr>
      <w:tr>
        <w:trPr>
          <w:trHeight w:val="453"/>
        </w:trPr>
        <w:tc>
          <w:tcPr>
            <w:tcW w:w="1420" w:type="dxa"/>
            <w:vAlign w:val="bottom"/>
            <w:tcBorders>
              <w:top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(74)</w:t>
            </w:r>
          </w:p>
        </w:tc>
        <w:tc>
          <w:tcPr>
            <w:tcW w:w="1520" w:type="dxa"/>
            <w:vAlign w:val="bottom"/>
            <w:tcBorders>
              <w:top w:val="single" w:sz="8" w:color="90158B"/>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90158B"/>
            </w:tcBorders>
          </w:tcPr>
          <w:p>
            <w:pPr>
              <w:spacing w:after="0"/>
              <w:rPr>
                <w:sz w:val="24"/>
                <w:szCs w:val="24"/>
                <w:color w:val="auto"/>
              </w:rPr>
            </w:pPr>
          </w:p>
        </w:tc>
        <w:tc>
          <w:tcPr>
            <w:tcW w:w="1440" w:type="dxa"/>
            <w:vAlign w:val="bottom"/>
            <w:tcBorders>
              <w:top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(407)</w:t>
            </w:r>
          </w:p>
        </w:tc>
        <w:tc>
          <w:tcPr>
            <w:tcW w:w="1520" w:type="dxa"/>
            <w:vAlign w:val="bottom"/>
            <w:tcBorders>
              <w:top w:val="single" w:sz="8" w:color="90158B"/>
            </w:tcBorders>
          </w:tcPr>
          <w:p>
            <w:pPr>
              <w:jc w:val="right"/>
              <w:spacing w:after="0"/>
              <w:rPr>
                <w:sz w:val="20"/>
                <w:szCs w:val="20"/>
                <w:color w:val="auto"/>
              </w:rPr>
            </w:pPr>
            <w:r>
              <w:rPr>
                <w:rFonts w:ascii="Arial" w:cs="Arial" w:eastAsia="Arial" w:hAnsi="Arial"/>
                <w:sz w:val="16"/>
                <w:szCs w:val="16"/>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-299720</wp:posOffset>
            </wp:positionV>
            <wp:extent cx="891540" cy="1345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1540" cy="134556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-299720</wp:posOffset>
            </wp:positionV>
            <wp:extent cx="891540" cy="1345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1540" cy="134556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5060" w:space="180"/>
            <w:col w:w="6000"/>
          </w:cols>
          <w:pgMar w:left="320" w:top="328" w:right="33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524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6"/>
                <w:szCs w:val="16"/>
                <w:color w:val="auto"/>
              </w:rPr>
              <w:t>Less: change in cash balances classified as assets held for sale</w:t>
            </w:r>
          </w:p>
        </w:tc>
        <w:tc>
          <w:tcPr>
            <w:tcW w:w="600" w:type="dxa"/>
            <w:vAlign w:val="bottom"/>
            <w:tcBorders>
              <w:top w:val="single" w:sz="8" w:color="DBDBDB"/>
              <w:bottom w:val="single" w:sz="8" w:color="DBDBDB"/>
            </w:tcBorders>
          </w:tcPr>
          <w:p>
            <w:pPr>
              <w:spacing w:after="0"/>
              <w:rPr>
                <w:sz w:val="20"/>
                <w:szCs w:val="20"/>
                <w:color w:val="auto"/>
              </w:rPr>
            </w:pPr>
          </w:p>
        </w:tc>
        <w:tc>
          <w:tcPr>
            <w:tcW w:w="820" w:type="dxa"/>
            <w:vAlign w:val="bottom"/>
            <w:tcBorders>
              <w:top w:val="single" w:sz="8" w:color="DBDBDB"/>
              <w:bottom w:val="single" w:sz="8" w:color="DBDBD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top w:val="single" w:sz="8" w:color="DBDBDB"/>
              <w:bottom w:val="single" w:sz="8" w:color="DBDBDB"/>
            </w:tcBorders>
          </w:tcPr>
          <w:p>
            <w:pPr>
              <w:spacing w:after="0"/>
              <w:rPr>
                <w:sz w:val="20"/>
                <w:szCs w:val="20"/>
                <w:color w:val="auto"/>
              </w:rPr>
            </w:pPr>
          </w:p>
        </w:tc>
        <w:tc>
          <w:tcPr>
            <w:tcW w:w="520" w:type="dxa"/>
            <w:vAlign w:val="bottom"/>
            <w:tcBorders>
              <w:top w:val="single" w:sz="8" w:color="DBDBDB"/>
              <w:bottom w:val="single" w:sz="8" w:color="DBDBDB"/>
            </w:tcBorders>
          </w:tcPr>
          <w:p>
            <w:pPr>
              <w:spacing w:after="0"/>
              <w:rPr>
                <w:sz w:val="20"/>
                <w:szCs w:val="20"/>
                <w:color w:val="auto"/>
              </w:rPr>
            </w:pPr>
          </w:p>
        </w:tc>
        <w:tc>
          <w:tcPr>
            <w:tcW w:w="1000" w:type="dxa"/>
            <w:vAlign w:val="bottom"/>
            <w:tcBorders>
              <w:top w:val="single" w:sz="8" w:color="DBDBDB"/>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DBDBDB"/>
              <w:bottom w:val="single" w:sz="8" w:color="DBDBDB"/>
            </w:tcBorders>
          </w:tcPr>
          <w:p>
            <w:pPr>
              <w:spacing w:after="0"/>
              <w:rPr>
                <w:sz w:val="20"/>
                <w:szCs w:val="20"/>
                <w:color w:val="auto"/>
              </w:rPr>
            </w:pPr>
          </w:p>
        </w:tc>
        <w:tc>
          <w:tcPr>
            <w:tcW w:w="1260" w:type="dxa"/>
            <w:vAlign w:val="bottom"/>
            <w:tcBorders>
              <w:top w:val="single" w:sz="8" w:color="DBDBDB"/>
              <w:bottom w:val="single" w:sz="8" w:color="DBDBD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Borders>
              <w:top w:val="single" w:sz="8" w:color="DBDBDB"/>
              <w:bottom w:val="single" w:sz="8" w:color="DBDBDB"/>
            </w:tcBorders>
          </w:tcPr>
          <w:p>
            <w:pPr>
              <w:spacing w:after="0"/>
              <w:rPr>
                <w:sz w:val="20"/>
                <w:szCs w:val="20"/>
                <w:color w:val="auto"/>
              </w:rPr>
            </w:pPr>
          </w:p>
        </w:tc>
        <w:tc>
          <w:tcPr>
            <w:tcW w:w="900" w:type="dxa"/>
            <w:vAlign w:val="bottom"/>
            <w:tcBorders>
              <w:top w:val="single" w:sz="8" w:color="DBDBDB"/>
              <w:bottom w:val="single" w:sz="8" w:color="DBDBDB"/>
            </w:tcBorders>
          </w:tcPr>
          <w:p>
            <w:pPr>
              <w:spacing w:after="0"/>
              <w:rPr>
                <w:sz w:val="20"/>
                <w:szCs w:val="20"/>
                <w:color w:val="auto"/>
              </w:rPr>
            </w:pPr>
          </w:p>
        </w:tc>
        <w:tc>
          <w:tcPr>
            <w:tcW w:w="5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60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(56)</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DBDBDB"/>
            </w:tcBorders>
          </w:tcPr>
          <w:p>
            <w:pPr>
              <w:spacing w:after="0"/>
              <w:rPr>
                <w:sz w:val="21"/>
                <w:szCs w:val="21"/>
                <w:color w:val="auto"/>
              </w:rPr>
            </w:pP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DBDBDB"/>
            </w:tcBorders>
          </w:tcPr>
          <w:p>
            <w:pPr>
              <w:spacing w:after="0"/>
              <w:rPr>
                <w:sz w:val="21"/>
                <w:szCs w:val="21"/>
                <w:color w:val="auto"/>
              </w:rPr>
            </w:pPr>
          </w:p>
        </w:tc>
        <w:tc>
          <w:tcPr>
            <w:tcW w:w="18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(430)</w:t>
            </w:r>
          </w:p>
        </w:tc>
        <w:tc>
          <w:tcPr>
            <w:tcW w:w="80" w:type="dxa"/>
            <w:vAlign w:val="bottom"/>
            <w:tcBorders>
              <w:bottom w:val="single" w:sz="8" w:color="DBDBDB"/>
            </w:tcBorders>
          </w:tcPr>
          <w:p>
            <w:pPr>
              <w:spacing w:after="0"/>
              <w:rPr>
                <w:sz w:val="21"/>
                <w:szCs w:val="21"/>
                <w:color w:val="auto"/>
              </w:rPr>
            </w:pPr>
          </w:p>
        </w:tc>
        <w:tc>
          <w:tcPr>
            <w:tcW w:w="900" w:type="dxa"/>
            <w:vAlign w:val="bottom"/>
            <w:tcBorders>
              <w:bottom w:val="single" w:sz="8" w:color="DBDBDB"/>
            </w:tcBorders>
          </w:tcPr>
          <w:p>
            <w:pPr>
              <w:spacing w:after="0"/>
              <w:rPr>
                <w:sz w:val="21"/>
                <w:szCs w:val="21"/>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106</w:t>
            </w: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600" w:type="dxa"/>
            <w:vAlign w:val="bottom"/>
            <w:tcBorders>
              <w:bottom w:val="single" w:sz="8" w:color="90158B"/>
            </w:tcBorders>
          </w:tcPr>
          <w:p>
            <w:pPr>
              <w:spacing w:after="0"/>
              <w:rPr>
                <w:sz w:val="21"/>
                <w:szCs w:val="21"/>
                <w:color w:val="auto"/>
              </w:rPr>
            </w:pPr>
          </w:p>
        </w:tc>
        <w:tc>
          <w:tcPr>
            <w:tcW w:w="820" w:type="dxa"/>
            <w:vAlign w:val="bottom"/>
            <w:tcBorders>
              <w:bottom w:val="single" w:sz="8" w:color="90158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830</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90158B"/>
            </w:tcBorders>
          </w:tcPr>
          <w:p>
            <w:pPr>
              <w:spacing w:after="0"/>
              <w:rPr>
                <w:sz w:val="21"/>
                <w:szCs w:val="21"/>
                <w:color w:val="auto"/>
              </w:rPr>
            </w:pPr>
          </w:p>
        </w:tc>
        <w:tc>
          <w:tcPr>
            <w:tcW w:w="9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Borders>
              <w:bottom w:val="single" w:sz="8" w:color="DBDBDB"/>
            </w:tcBorders>
          </w:tcPr>
          <w:p>
            <w:pPr>
              <w:spacing w:after="0"/>
              <w:rPr>
                <w:sz w:val="21"/>
                <w:szCs w:val="21"/>
                <w:color w:val="auto"/>
              </w:rPr>
            </w:pPr>
          </w:p>
        </w:tc>
        <w:tc>
          <w:tcPr>
            <w:tcW w:w="180" w:type="dxa"/>
            <w:vAlign w:val="bottom"/>
            <w:tcBorders>
              <w:bottom w:val="single" w:sz="8" w:color="90158B"/>
            </w:tcBorders>
          </w:tcPr>
          <w:p>
            <w:pPr>
              <w:spacing w:after="0"/>
              <w:rPr>
                <w:sz w:val="21"/>
                <w:szCs w:val="21"/>
                <w:color w:val="auto"/>
              </w:rPr>
            </w:pPr>
          </w:p>
        </w:tc>
        <w:tc>
          <w:tcPr>
            <w:tcW w:w="1260" w:type="dxa"/>
            <w:vAlign w:val="bottom"/>
            <w:tcBorders>
              <w:bottom w:val="single" w:sz="8" w:color="90158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1,204</w:t>
            </w:r>
          </w:p>
        </w:tc>
        <w:tc>
          <w:tcPr>
            <w:tcW w:w="80" w:type="dxa"/>
            <w:vAlign w:val="bottom"/>
            <w:tcBorders>
              <w:bottom w:val="single" w:sz="8" w:color="B2B2B2"/>
            </w:tcBorders>
          </w:tcPr>
          <w:p>
            <w:pPr>
              <w:spacing w:after="0"/>
              <w:rPr>
                <w:sz w:val="21"/>
                <w:szCs w:val="21"/>
                <w:color w:val="auto"/>
              </w:rPr>
            </w:pPr>
          </w:p>
        </w:tc>
        <w:tc>
          <w:tcPr>
            <w:tcW w:w="900" w:type="dxa"/>
            <w:vAlign w:val="bottom"/>
            <w:tcBorders>
              <w:bottom w:val="single" w:sz="8" w:color="90158B"/>
            </w:tcBorders>
          </w:tcPr>
          <w:p>
            <w:pPr>
              <w:spacing w:after="0"/>
              <w:rPr>
                <w:sz w:val="21"/>
                <w:szCs w:val="21"/>
                <w:color w:val="auto"/>
              </w:rPr>
            </w:pPr>
          </w:p>
        </w:tc>
        <w:tc>
          <w:tcPr>
            <w:tcW w:w="5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991</w:t>
            </w: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60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774</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DBDBDB"/>
            </w:tcBorders>
          </w:tcPr>
          <w:p>
            <w:pPr>
              <w:spacing w:after="0"/>
              <w:rPr>
                <w:sz w:val="21"/>
                <w:szCs w:val="21"/>
                <w:color w:val="auto"/>
              </w:rPr>
            </w:pP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Borders>
              <w:bottom w:val="single" w:sz="8" w:color="DBDBDB"/>
            </w:tcBorders>
          </w:tcPr>
          <w:p>
            <w:pPr>
              <w:spacing w:after="0"/>
              <w:rPr>
                <w:sz w:val="21"/>
                <w:szCs w:val="21"/>
                <w:color w:val="auto"/>
              </w:rPr>
            </w:pPr>
          </w:p>
        </w:tc>
        <w:tc>
          <w:tcPr>
            <w:tcW w:w="18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774</w:t>
            </w:r>
          </w:p>
        </w:tc>
        <w:tc>
          <w:tcPr>
            <w:tcW w:w="80" w:type="dxa"/>
            <w:vAlign w:val="bottom"/>
            <w:tcBorders>
              <w:bottom w:val="single" w:sz="8" w:color="DBDBDB"/>
            </w:tcBorders>
          </w:tcPr>
          <w:p>
            <w:pPr>
              <w:spacing w:after="0"/>
              <w:rPr>
                <w:sz w:val="21"/>
                <w:szCs w:val="21"/>
                <w:color w:val="auto"/>
              </w:rPr>
            </w:pPr>
          </w:p>
        </w:tc>
        <w:tc>
          <w:tcPr>
            <w:tcW w:w="900" w:type="dxa"/>
            <w:vAlign w:val="bottom"/>
            <w:tcBorders>
              <w:bottom w:val="single" w:sz="8" w:color="DBDBDB"/>
            </w:tcBorders>
          </w:tcPr>
          <w:p>
            <w:pPr>
              <w:spacing w:after="0"/>
              <w:rPr>
                <w:sz w:val="21"/>
                <w:szCs w:val="21"/>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1,097</w:t>
            </w:r>
          </w:p>
        </w:tc>
      </w:tr>
      <w:tr>
        <w:trPr>
          <w:trHeight w:val="250"/>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restricted cash at end of period</w:t>
            </w:r>
          </w:p>
        </w:tc>
        <w:tc>
          <w:tcPr>
            <w:tcW w:w="600" w:type="dxa"/>
            <w:vAlign w:val="bottom"/>
            <w:tcBorders>
              <w:bottom w:val="single" w:sz="8" w:color="90158B"/>
            </w:tcBorders>
          </w:tcPr>
          <w:p>
            <w:pPr>
              <w:spacing w:after="0"/>
              <w:rPr>
                <w:sz w:val="21"/>
                <w:szCs w:val="21"/>
                <w:color w:val="auto"/>
              </w:rPr>
            </w:pPr>
          </w:p>
        </w:tc>
        <w:tc>
          <w:tcPr>
            <w:tcW w:w="820" w:type="dxa"/>
            <w:vAlign w:val="bottom"/>
            <w:tcBorders>
              <w:bottom w:val="single" w:sz="8" w:color="90158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144</w:t>
            </w: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90158B"/>
            </w:tcBorders>
          </w:tcPr>
          <w:p>
            <w:pPr>
              <w:spacing w:after="0"/>
              <w:rPr>
                <w:sz w:val="21"/>
                <w:szCs w:val="21"/>
                <w:color w:val="auto"/>
              </w:rPr>
            </w:pPr>
          </w:p>
        </w:tc>
        <w:tc>
          <w:tcPr>
            <w:tcW w:w="9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DBDBDB"/>
            </w:tcBorders>
          </w:tcPr>
          <w:p>
            <w:pPr>
              <w:spacing w:after="0"/>
              <w:rPr>
                <w:sz w:val="21"/>
                <w:szCs w:val="21"/>
                <w:color w:val="auto"/>
              </w:rPr>
            </w:pPr>
          </w:p>
        </w:tc>
        <w:tc>
          <w:tcPr>
            <w:tcW w:w="180" w:type="dxa"/>
            <w:vAlign w:val="bottom"/>
            <w:tcBorders>
              <w:bottom w:val="single" w:sz="8" w:color="90158B"/>
            </w:tcBorders>
          </w:tcPr>
          <w:p>
            <w:pPr>
              <w:spacing w:after="0"/>
              <w:rPr>
                <w:sz w:val="21"/>
                <w:szCs w:val="21"/>
                <w:color w:val="auto"/>
              </w:rPr>
            </w:pPr>
          </w:p>
        </w:tc>
        <w:tc>
          <w:tcPr>
            <w:tcW w:w="1260" w:type="dxa"/>
            <w:vAlign w:val="bottom"/>
            <w:tcBorders>
              <w:bottom w:val="single" w:sz="8" w:color="90158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144</w:t>
            </w:r>
          </w:p>
        </w:tc>
        <w:tc>
          <w:tcPr>
            <w:tcW w:w="80" w:type="dxa"/>
            <w:vAlign w:val="bottom"/>
            <w:tcBorders>
              <w:bottom w:val="single" w:sz="8" w:color="B2B2B2"/>
            </w:tcBorders>
          </w:tcPr>
          <w:p>
            <w:pPr>
              <w:spacing w:after="0"/>
              <w:rPr>
                <w:sz w:val="21"/>
                <w:szCs w:val="21"/>
                <w:color w:val="auto"/>
              </w:rPr>
            </w:pPr>
          </w:p>
        </w:tc>
        <w:tc>
          <w:tcPr>
            <w:tcW w:w="900" w:type="dxa"/>
            <w:vAlign w:val="bottom"/>
            <w:tcBorders>
              <w:bottom w:val="single" w:sz="8" w:color="90158B"/>
            </w:tcBorders>
          </w:tcPr>
          <w:p>
            <w:pPr>
              <w:spacing w:after="0"/>
              <w:rPr>
                <w:sz w:val="21"/>
                <w:szCs w:val="21"/>
                <w:color w:val="auto"/>
              </w:rPr>
            </w:pPr>
          </w:p>
        </w:tc>
        <w:tc>
          <w:tcPr>
            <w:tcW w:w="5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123</w:t>
            </w:r>
          </w:p>
        </w:tc>
      </w:tr>
      <w:tr>
        <w:trPr>
          <w:trHeight w:val="293"/>
        </w:trPr>
        <w:tc>
          <w:tcPr>
            <w:tcW w:w="524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600" w:type="dxa"/>
            <w:vAlign w:val="bottom"/>
            <w:tcBorders>
              <w:bottom w:val="single" w:sz="8" w:color="90158B"/>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90158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630</w:t>
            </w:r>
          </w:p>
        </w:tc>
        <w:tc>
          <w:tcPr>
            <w:tcW w:w="620" w:type="dxa"/>
            <w:vAlign w:val="bottom"/>
            <w:tcBorders>
              <w:bottom w:val="single" w:sz="8" w:color="90158B"/>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901588"/>
            </w:tcBorders>
          </w:tcPr>
          <w:p>
            <w:pPr>
              <w:spacing w:after="0"/>
              <w:rPr>
                <w:sz w:val="24"/>
                <w:szCs w:val="24"/>
                <w:color w:val="auto"/>
              </w:rPr>
            </w:pPr>
          </w:p>
        </w:tc>
        <w:tc>
          <w:tcPr>
            <w:tcW w:w="180" w:type="dxa"/>
            <w:vAlign w:val="bottom"/>
            <w:tcBorders>
              <w:bottom w:val="single" w:sz="8" w:color="90158B"/>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90158B"/>
              <w:right w:val="single" w:sz="8" w:color="F4E8F3"/>
            </w:tcBorders>
          </w:tcPr>
          <w:p>
            <w:pPr>
              <w:jc w:val="right"/>
              <w:spacing w:after="0"/>
              <w:rPr>
                <w:sz w:val="20"/>
                <w:szCs w:val="20"/>
                <w:color w:val="auto"/>
              </w:rPr>
            </w:pPr>
            <w:r>
              <w:rPr>
                <w:rFonts w:ascii="Arial" w:cs="Arial" w:eastAsia="Arial" w:hAnsi="Arial"/>
                <w:sz w:val="16"/>
                <w:szCs w:val="16"/>
                <w:b w:val="1"/>
                <w:bCs w:val="1"/>
                <w:color w:val="auto"/>
              </w:rPr>
              <w:t>630</w:t>
            </w:r>
          </w:p>
        </w:tc>
        <w:tc>
          <w:tcPr>
            <w:tcW w:w="80" w:type="dxa"/>
            <w:vAlign w:val="bottom"/>
            <w:tcBorders>
              <w:bottom w:val="single" w:sz="8" w:color="901588"/>
            </w:tcBorders>
          </w:tcPr>
          <w:p>
            <w:pPr>
              <w:spacing w:after="0"/>
              <w:rPr>
                <w:sz w:val="24"/>
                <w:szCs w:val="24"/>
                <w:color w:val="auto"/>
              </w:rPr>
            </w:pPr>
          </w:p>
        </w:tc>
        <w:tc>
          <w:tcPr>
            <w:tcW w:w="900" w:type="dxa"/>
            <w:vAlign w:val="bottom"/>
            <w:tcBorders>
              <w:bottom w:val="single" w:sz="8" w:color="90158B"/>
            </w:tcBorders>
          </w:tcPr>
          <w:p>
            <w:pPr>
              <w:jc w:val="right"/>
              <w:ind w:right="6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974</w:t>
            </w:r>
          </w:p>
        </w:tc>
      </w:tr>
      <w:tr>
        <w:trPr>
          <w:trHeight w:val="757"/>
        </w:trPr>
        <w:tc>
          <w:tcPr>
            <w:tcW w:w="5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color w:val="901588"/>
              </w:rPr>
              <w:t>Leidos Holdings, Inc. Exhibit 99.1</w:t>
            </w:r>
          </w:p>
        </w:tc>
        <w:tc>
          <w:tcPr>
            <w:tcW w:w="540" w:type="dxa"/>
            <w:vAlign w:val="bottom"/>
          </w:tcPr>
          <w:p>
            <w:pPr>
              <w:jc w:val="right"/>
              <w:spacing w:after="0"/>
              <w:rPr>
                <w:sz w:val="20"/>
                <w:szCs w:val="20"/>
                <w:color w:val="auto"/>
              </w:rPr>
            </w:pPr>
            <w:r>
              <w:rPr>
                <w:rFonts w:ascii="Arial" w:cs="Arial" w:eastAsia="Arial" w:hAnsi="Arial"/>
                <w:sz w:val="14"/>
                <w:szCs w:val="14"/>
                <w:color w:val="901588"/>
              </w:rPr>
              <w:t>10</w:t>
            </w:r>
          </w:p>
        </w:tc>
      </w:tr>
    </w:tbl>
    <w:p>
      <w:pPr>
        <w:sectPr>
          <w:pgSz w:w="11900" w:h="16838" w:orient="portrait"/>
          <w:cols w:equalWidth="0" w:num="1">
            <w:col w:w="11240"/>
          </w:cols>
          <w:pgMar w:left="320" w:top="32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SEGMENT OPERATING RESULTS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600" w:type="dxa"/>
            <w:vAlign w:val="bottom"/>
          </w:tcPr>
          <w:p>
            <w:pPr>
              <w:spacing w:after="0"/>
              <w:rPr>
                <w:sz w:val="19"/>
                <w:szCs w:val="19"/>
                <w:color w:val="auto"/>
              </w:rPr>
            </w:pPr>
          </w:p>
        </w:tc>
        <w:tc>
          <w:tcPr>
            <w:tcW w:w="440" w:type="dxa"/>
            <w:vAlign w:val="bottom"/>
            <w:tcBorders>
              <w:bottom w:val="single" w:sz="8" w:color="90158B"/>
            </w:tcBorders>
          </w:tcPr>
          <w:p>
            <w:pPr>
              <w:spacing w:after="0"/>
              <w:rPr>
                <w:sz w:val="19"/>
                <w:szCs w:val="19"/>
                <w:color w:val="auto"/>
              </w:rPr>
            </w:pPr>
          </w:p>
        </w:tc>
        <w:tc>
          <w:tcPr>
            <w:tcW w:w="2020" w:type="dxa"/>
            <w:vAlign w:val="bottom"/>
            <w:tcBorders>
              <w:bottom w:val="single" w:sz="8" w:color="90158B"/>
            </w:tcBorders>
            <w:gridSpan w:val="4"/>
          </w:tcPr>
          <w:p>
            <w:pPr>
              <w:jc w:val="right"/>
              <w:ind w:right="20"/>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Borders>
              <w:bottom w:val="single" w:sz="8" w:color="90158B"/>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90158B"/>
            </w:tcBorders>
          </w:tcPr>
          <w:p>
            <w:pPr>
              <w:spacing w:after="0"/>
              <w:rPr>
                <w:sz w:val="19"/>
                <w:szCs w:val="19"/>
                <w:color w:val="auto"/>
              </w:rPr>
            </w:pPr>
          </w:p>
        </w:tc>
        <w:tc>
          <w:tcPr>
            <w:tcW w:w="2020" w:type="dxa"/>
            <w:vAlign w:val="bottom"/>
            <w:tcBorders>
              <w:bottom w:val="single" w:sz="8" w:color="90158B"/>
            </w:tcBorders>
            <w:gridSpan w:val="4"/>
          </w:tcPr>
          <w:p>
            <w:pPr>
              <w:jc w:val="right"/>
              <w:ind w:right="60"/>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90158B"/>
            </w:tcBorders>
          </w:tcPr>
          <w:p>
            <w:pPr>
              <w:spacing w:after="0"/>
              <w:rPr>
                <w:sz w:val="19"/>
                <w:szCs w:val="19"/>
                <w:color w:val="auto"/>
              </w:rPr>
            </w:pPr>
          </w:p>
        </w:tc>
      </w:tr>
      <w:tr>
        <w:trPr>
          <w:trHeight w:val="213"/>
        </w:trPr>
        <w:tc>
          <w:tcPr>
            <w:tcW w:w="4600" w:type="dxa"/>
            <w:vAlign w:val="bottom"/>
          </w:tcPr>
          <w:p>
            <w:pPr>
              <w:spacing w:after="0"/>
              <w:rPr>
                <w:sz w:val="18"/>
                <w:szCs w:val="18"/>
                <w:color w:val="auto"/>
              </w:rPr>
            </w:pPr>
          </w:p>
        </w:tc>
        <w:tc>
          <w:tcPr>
            <w:tcW w:w="440" w:type="dxa"/>
            <w:vAlign w:val="bottom"/>
            <w:shd w:val="clear" w:color="auto" w:fill="F4E8F3"/>
          </w:tcPr>
          <w:p>
            <w:pPr>
              <w:spacing w:after="0"/>
              <w:rPr>
                <w:sz w:val="18"/>
                <w:szCs w:val="18"/>
                <w:color w:val="auto"/>
              </w:rPr>
            </w:pPr>
          </w:p>
        </w:tc>
        <w:tc>
          <w:tcPr>
            <w:tcW w:w="114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3,</w:t>
            </w:r>
          </w:p>
        </w:tc>
        <w:tc>
          <w:tcPr>
            <w:tcW w:w="440" w:type="dxa"/>
            <w:vAlign w:val="bottom"/>
            <w:shd w:val="clear" w:color="auto" w:fill="F4E8F3"/>
          </w:tcPr>
          <w:p>
            <w:pPr>
              <w:spacing w:after="0"/>
              <w:rPr>
                <w:sz w:val="18"/>
                <w:szCs w:val="18"/>
                <w:color w:val="auto"/>
              </w:rPr>
            </w:pPr>
          </w:p>
        </w:tc>
        <w:tc>
          <w:tcPr>
            <w:tcW w:w="11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October 3,</w:t>
            </w:r>
          </w:p>
        </w:tc>
      </w:tr>
      <w:tr>
        <w:trPr>
          <w:trHeight w:val="237"/>
        </w:trPr>
        <w:tc>
          <w:tcPr>
            <w:tcW w:w="46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440" w:type="dxa"/>
            <w:vAlign w:val="bottom"/>
            <w:tcBorders>
              <w:bottom w:val="single" w:sz="8" w:color="90158B"/>
            </w:tcBorders>
            <w:shd w:val="clear" w:color="auto" w:fill="F4E8F3"/>
          </w:tcPr>
          <w:p>
            <w:pPr>
              <w:spacing w:after="0"/>
              <w:rPr>
                <w:sz w:val="20"/>
                <w:szCs w:val="20"/>
                <w:color w:val="auto"/>
              </w:rPr>
            </w:pPr>
          </w:p>
        </w:tc>
        <w:tc>
          <w:tcPr>
            <w:tcW w:w="114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spacing w:after="0"/>
              <w:rPr>
                <w:sz w:val="20"/>
                <w:szCs w:val="20"/>
                <w:color w:val="auto"/>
              </w:rPr>
            </w:pPr>
          </w:p>
        </w:tc>
        <w:tc>
          <w:tcPr>
            <w:tcW w:w="8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901588"/>
            </w:tcBorders>
          </w:tcPr>
          <w:p>
            <w:pPr>
              <w:spacing w:after="0"/>
              <w:rPr>
                <w:sz w:val="20"/>
                <w:szCs w:val="20"/>
                <w:color w:val="auto"/>
              </w:rPr>
            </w:pPr>
          </w:p>
        </w:tc>
        <w:tc>
          <w:tcPr>
            <w:tcW w:w="440" w:type="dxa"/>
            <w:vAlign w:val="bottom"/>
            <w:tcBorders>
              <w:bottom w:val="single" w:sz="8" w:color="90158B"/>
            </w:tcBorders>
            <w:shd w:val="clear" w:color="auto" w:fill="F4E8F3"/>
          </w:tcPr>
          <w:p>
            <w:pPr>
              <w:spacing w:after="0"/>
              <w:rPr>
                <w:sz w:val="20"/>
                <w:szCs w:val="20"/>
                <w:color w:val="auto"/>
              </w:rPr>
            </w:pPr>
          </w:p>
        </w:tc>
        <w:tc>
          <w:tcPr>
            <w:tcW w:w="116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spacing w:after="0"/>
              <w:rPr>
                <w:sz w:val="20"/>
                <w:szCs w:val="20"/>
                <w:color w:val="auto"/>
              </w:rPr>
            </w:pPr>
          </w:p>
        </w:tc>
        <w:tc>
          <w:tcPr>
            <w:tcW w:w="8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2025</w:t>
            </w:r>
          </w:p>
        </w:tc>
      </w:tr>
      <w:tr>
        <w:trPr>
          <w:trHeight w:val="250"/>
        </w:trPr>
        <w:tc>
          <w:tcPr>
            <w:tcW w:w="4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4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spacing w:after="0"/>
              <w:rPr>
                <w:sz w:val="21"/>
                <w:szCs w:val="21"/>
                <w:color w:val="auto"/>
              </w:rPr>
            </w:pPr>
          </w:p>
        </w:tc>
        <w:tc>
          <w:tcPr>
            <w:tcW w:w="16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spacing w:after="0"/>
              <w:rPr>
                <w:sz w:val="21"/>
                <w:szCs w:val="21"/>
                <w:color w:val="auto"/>
              </w:rPr>
            </w:pPr>
          </w:p>
        </w:tc>
        <w:tc>
          <w:tcPr>
            <w:tcW w:w="16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spacing w:after="0"/>
              <w:rPr>
                <w:sz w:val="21"/>
                <w:szCs w:val="21"/>
                <w:color w:val="auto"/>
              </w:rPr>
            </w:pPr>
          </w:p>
        </w:tc>
      </w:tr>
      <w:tr>
        <w:trPr>
          <w:trHeight w:val="253"/>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Intelligence &amp; Digital</w:t>
            </w:r>
          </w:p>
        </w:tc>
        <w:tc>
          <w:tcPr>
            <w:tcW w:w="440" w:type="dxa"/>
            <w:vAlign w:val="bottom"/>
            <w:tcBorders>
              <w:bottom w:val="single" w:sz="8" w:color="DBDBDB"/>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1,546</w:t>
            </w:r>
          </w:p>
        </w:tc>
        <w:tc>
          <w:tcPr>
            <w:tcW w:w="160" w:type="dxa"/>
            <w:vAlign w:val="bottom"/>
            <w:tcBorders>
              <w:bottom w:val="single" w:sz="8" w:color="DBDBDB"/>
            </w:tcBorders>
            <w:shd w:val="clear" w:color="auto" w:fill="F4E8F3"/>
          </w:tcPr>
          <w:p>
            <w:pPr>
              <w:spacing w:after="0"/>
              <w:rPr>
                <w:sz w:val="21"/>
                <w:szCs w:val="21"/>
                <w:color w:val="auto"/>
              </w:rPr>
            </w:pPr>
          </w:p>
        </w:tc>
        <w:tc>
          <w:tcPr>
            <w:tcW w:w="880" w:type="dxa"/>
            <w:vAlign w:val="bottom"/>
            <w:tcBorders>
              <w:bottom w:val="single" w:sz="8" w:color="DBDBDB"/>
            </w:tcBorders>
            <w:gridSpan w:val="2"/>
          </w:tcPr>
          <w:p>
            <w:pPr>
              <w:jc w:val="right"/>
              <w:ind w:right="6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1,525</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4,558</w:t>
            </w:r>
          </w:p>
        </w:tc>
        <w:tc>
          <w:tcPr>
            <w:tcW w:w="160" w:type="dxa"/>
            <w:vAlign w:val="bottom"/>
            <w:tcBorders>
              <w:bottom w:val="single" w:sz="8" w:color="DBDBDB"/>
            </w:tcBorders>
            <w:shd w:val="clear" w:color="auto" w:fill="F4E8F3"/>
          </w:tcPr>
          <w:p>
            <w:pPr>
              <w:spacing w:after="0"/>
              <w:rPr>
                <w:sz w:val="21"/>
                <w:szCs w:val="21"/>
                <w:color w:val="auto"/>
              </w:rPr>
            </w:pPr>
          </w:p>
        </w:tc>
        <w:tc>
          <w:tcPr>
            <w:tcW w:w="860" w:type="dxa"/>
            <w:vAlign w:val="bottom"/>
            <w:tcBorders>
              <w:bottom w:val="single" w:sz="8" w:color="DBDBDB"/>
            </w:tcBorders>
            <w:gridSpan w:val="2"/>
          </w:tcPr>
          <w:p>
            <w:pPr>
              <w:jc w:val="right"/>
              <w:ind w:right="6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4,341</w:t>
            </w:r>
          </w:p>
        </w:tc>
      </w:tr>
      <w:tr>
        <w:trPr>
          <w:trHeight w:val="250"/>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Health</w:t>
            </w:r>
          </w:p>
        </w:tc>
        <w:tc>
          <w:tcPr>
            <w:tcW w:w="4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1,068</w:t>
            </w:r>
          </w:p>
        </w:tc>
        <w:tc>
          <w:tcPr>
            <w:tcW w:w="16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1,210</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3,342</w:t>
            </w:r>
          </w:p>
        </w:tc>
        <w:tc>
          <w:tcPr>
            <w:tcW w:w="16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3,573</w:t>
            </w:r>
          </w:p>
        </w:tc>
      </w:tr>
      <w:tr>
        <w:trPr>
          <w:trHeight w:val="250"/>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Homeland</w:t>
            </w:r>
          </w:p>
        </w:tc>
        <w:tc>
          <w:tcPr>
            <w:tcW w:w="4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1,024</w:t>
            </w:r>
          </w:p>
        </w:tc>
        <w:tc>
          <w:tcPr>
            <w:tcW w:w="16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2,858</w:t>
            </w:r>
          </w:p>
        </w:tc>
        <w:tc>
          <w:tcPr>
            <w:tcW w:w="16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2,316</w:t>
            </w:r>
          </w:p>
        </w:tc>
      </w:tr>
      <w:tr>
        <w:trPr>
          <w:trHeight w:val="250"/>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Defense</w:t>
            </w:r>
          </w:p>
        </w:tc>
        <w:tc>
          <w:tcPr>
            <w:tcW w:w="440" w:type="dxa"/>
            <w:vAlign w:val="bottom"/>
            <w:tcBorders>
              <w:bottom w:val="single" w:sz="8" w:color="90158B"/>
            </w:tcBorders>
            <w:shd w:val="clear" w:color="auto" w:fill="F4E8F3"/>
          </w:tcPr>
          <w:p>
            <w:pPr>
              <w:spacing w:after="0"/>
              <w:rPr>
                <w:sz w:val="21"/>
                <w:szCs w:val="21"/>
                <w:color w:val="auto"/>
              </w:rPr>
            </w:pPr>
          </w:p>
        </w:tc>
        <w:tc>
          <w:tcPr>
            <w:tcW w:w="9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992</w:t>
            </w:r>
          </w:p>
        </w:tc>
        <w:tc>
          <w:tcPr>
            <w:tcW w:w="160" w:type="dxa"/>
            <w:vAlign w:val="bottom"/>
            <w:tcBorders>
              <w:bottom w:val="single" w:sz="8" w:color="90158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90158B"/>
            </w:tcBorders>
          </w:tcPr>
          <w:p>
            <w:pPr>
              <w:spacing w:after="0"/>
              <w:rPr>
                <w:sz w:val="21"/>
                <w:szCs w:val="21"/>
                <w:color w:val="auto"/>
              </w:rPr>
            </w:pPr>
          </w:p>
        </w:tc>
        <w:tc>
          <w:tcPr>
            <w:tcW w:w="80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90158B"/>
            </w:tcBorders>
            <w:shd w:val="clear" w:color="auto" w:fill="F4E8F3"/>
          </w:tcPr>
          <w:p>
            <w:pPr>
              <w:spacing w:after="0"/>
              <w:rPr>
                <w:sz w:val="21"/>
                <w:szCs w:val="21"/>
                <w:color w:val="auto"/>
              </w:rPr>
            </w:pPr>
          </w:p>
        </w:tc>
        <w:tc>
          <w:tcPr>
            <w:tcW w:w="10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2,830</w:t>
            </w:r>
          </w:p>
        </w:tc>
        <w:tc>
          <w:tcPr>
            <w:tcW w:w="160" w:type="dxa"/>
            <w:vAlign w:val="bottom"/>
            <w:tcBorders>
              <w:bottom w:val="single" w:sz="8" w:color="90158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90158B"/>
            </w:tcBorders>
          </w:tcPr>
          <w:p>
            <w:pPr>
              <w:spacing w:after="0"/>
              <w:rPr>
                <w:sz w:val="21"/>
                <w:szCs w:val="21"/>
                <w:color w:val="auto"/>
              </w:rPr>
            </w:pPr>
          </w:p>
        </w:tc>
        <w:tc>
          <w:tcPr>
            <w:tcW w:w="82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2,737</w:t>
            </w:r>
          </w:p>
        </w:tc>
      </w:tr>
      <w:tr>
        <w:trPr>
          <w:trHeight w:val="253"/>
        </w:trPr>
        <w:tc>
          <w:tcPr>
            <w:tcW w:w="4600" w:type="dxa"/>
            <w:vAlign w:val="bottom"/>
          </w:tcPr>
          <w:p>
            <w:pPr>
              <w:ind w:left="20"/>
              <w:spacing w:after="0"/>
              <w:rPr>
                <w:sz w:val="20"/>
                <w:szCs w:val="20"/>
                <w:color w:val="auto"/>
              </w:rPr>
            </w:pPr>
            <w:r>
              <w:rPr>
                <w:rFonts w:ascii="Arial" w:cs="Arial" w:eastAsia="Arial" w:hAnsi="Arial"/>
                <w:sz w:val="16"/>
                <w:szCs w:val="16"/>
                <w:color w:val="auto"/>
              </w:rPr>
              <w:t>Total</w:t>
            </w:r>
          </w:p>
        </w:tc>
        <w:tc>
          <w:tcPr>
            <w:tcW w:w="440" w:type="dxa"/>
            <w:vAlign w:val="bottom"/>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4,630</w:t>
            </w:r>
          </w:p>
        </w:tc>
        <w:tc>
          <w:tcPr>
            <w:tcW w:w="160" w:type="dxa"/>
            <w:vAlign w:val="bottom"/>
            <w:shd w:val="clear" w:color="auto" w:fill="F4E8F3"/>
          </w:tcPr>
          <w:p>
            <w:pPr>
              <w:spacing w:after="0"/>
              <w:rPr>
                <w:sz w:val="21"/>
                <w:szCs w:val="21"/>
                <w:color w:val="auto"/>
              </w:rPr>
            </w:pPr>
          </w:p>
        </w:tc>
        <w:tc>
          <w:tcPr>
            <w:tcW w:w="88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4,469</w:t>
            </w:r>
          </w:p>
        </w:tc>
        <w:tc>
          <w:tcPr>
            <w:tcW w:w="100" w:type="dxa"/>
            <w:vAlign w:val="bottom"/>
          </w:tcPr>
          <w:p>
            <w:pPr>
              <w:spacing w:after="0"/>
              <w:rPr>
                <w:sz w:val="21"/>
                <w:szCs w:val="21"/>
                <w:color w:val="auto"/>
              </w:rPr>
            </w:pPr>
          </w:p>
        </w:tc>
        <w:tc>
          <w:tcPr>
            <w:tcW w:w="440" w:type="dxa"/>
            <w:vAlign w:val="bottom"/>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13,588</w:t>
            </w:r>
          </w:p>
        </w:tc>
        <w:tc>
          <w:tcPr>
            <w:tcW w:w="160" w:type="dxa"/>
            <w:vAlign w:val="bottom"/>
            <w:shd w:val="clear" w:color="auto" w:fill="F4E8F3"/>
          </w:tcPr>
          <w:p>
            <w:pPr>
              <w:spacing w:after="0"/>
              <w:rPr>
                <w:sz w:val="21"/>
                <w:szCs w:val="21"/>
                <w:color w:val="auto"/>
              </w:rPr>
            </w:pPr>
          </w:p>
        </w:tc>
        <w:tc>
          <w:tcPr>
            <w:tcW w:w="8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12,967</w:t>
            </w:r>
          </w:p>
        </w:tc>
      </w:tr>
      <w:tr>
        <w:trPr>
          <w:trHeight w:val="40"/>
        </w:trPr>
        <w:tc>
          <w:tcPr>
            <w:tcW w:w="4600" w:type="dxa"/>
            <w:vAlign w:val="bottom"/>
            <w:tcBorders>
              <w:bottom w:val="single" w:sz="8" w:color="DBDBDB"/>
            </w:tcBorders>
          </w:tcPr>
          <w:p>
            <w:pPr>
              <w:spacing w:after="0"/>
              <w:rPr>
                <w:sz w:val="3"/>
                <w:szCs w:val="3"/>
                <w:color w:val="auto"/>
              </w:rPr>
            </w:pPr>
          </w:p>
        </w:tc>
        <w:tc>
          <w:tcPr>
            <w:tcW w:w="440" w:type="dxa"/>
            <w:vAlign w:val="bottom"/>
            <w:tcBorders>
              <w:top w:val="single" w:sz="8" w:color="90158B"/>
              <w:bottom w:val="single" w:sz="8" w:color="F4E8F3"/>
            </w:tcBorders>
            <w:shd w:val="clear" w:color="auto" w:fill="F4E8F3"/>
          </w:tcPr>
          <w:p>
            <w:pPr>
              <w:spacing w:after="0"/>
              <w:rPr>
                <w:sz w:val="3"/>
                <w:szCs w:val="3"/>
                <w:color w:val="auto"/>
              </w:rPr>
            </w:pPr>
          </w:p>
        </w:tc>
        <w:tc>
          <w:tcPr>
            <w:tcW w:w="980" w:type="dxa"/>
            <w:vAlign w:val="bottom"/>
            <w:tcBorders>
              <w:top w:val="single" w:sz="8" w:color="90158B"/>
              <w:bottom w:val="single" w:sz="8" w:color="F4E8F3"/>
            </w:tcBorders>
            <w:shd w:val="clear" w:color="auto" w:fill="F4E8F3"/>
          </w:tcPr>
          <w:p>
            <w:pPr>
              <w:spacing w:after="0"/>
              <w:rPr>
                <w:sz w:val="3"/>
                <w:szCs w:val="3"/>
                <w:color w:val="auto"/>
              </w:rPr>
            </w:pPr>
          </w:p>
        </w:tc>
        <w:tc>
          <w:tcPr>
            <w:tcW w:w="160" w:type="dxa"/>
            <w:vAlign w:val="bottom"/>
            <w:tcBorders>
              <w:top w:val="single" w:sz="8" w:color="90158B"/>
              <w:bottom w:val="single" w:sz="8" w:color="F4E8F3"/>
            </w:tcBorders>
            <w:shd w:val="clear" w:color="auto" w:fill="F4E8F3"/>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780" w:type="dxa"/>
            <w:vAlign w:val="bottom"/>
            <w:tcBorders>
              <w:top w:val="single" w:sz="8" w:color="90158B"/>
            </w:tcBorders>
          </w:tcPr>
          <w:p>
            <w:pPr>
              <w:spacing w:after="0"/>
              <w:rPr>
                <w:sz w:val="3"/>
                <w:szCs w:val="3"/>
                <w:color w:val="auto"/>
              </w:rPr>
            </w:pPr>
          </w:p>
        </w:tc>
        <w:tc>
          <w:tcPr>
            <w:tcW w:w="800" w:type="dxa"/>
            <w:vAlign w:val="bottom"/>
            <w:tcBorders>
              <w:top w:val="single" w:sz="8" w:color="90158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440" w:type="dxa"/>
            <w:vAlign w:val="bottom"/>
            <w:tcBorders>
              <w:top w:val="single" w:sz="8" w:color="90158B"/>
              <w:bottom w:val="single" w:sz="8" w:color="F4E8F3"/>
            </w:tcBorders>
            <w:shd w:val="clear" w:color="auto" w:fill="F4E8F3"/>
          </w:tcPr>
          <w:p>
            <w:pPr>
              <w:spacing w:after="0"/>
              <w:rPr>
                <w:sz w:val="3"/>
                <w:szCs w:val="3"/>
                <w:color w:val="auto"/>
              </w:rPr>
            </w:pPr>
          </w:p>
        </w:tc>
        <w:tc>
          <w:tcPr>
            <w:tcW w:w="1000" w:type="dxa"/>
            <w:vAlign w:val="bottom"/>
            <w:tcBorders>
              <w:top w:val="single" w:sz="8" w:color="90158B"/>
              <w:bottom w:val="single" w:sz="8" w:color="F4E8F3"/>
            </w:tcBorders>
            <w:shd w:val="clear" w:color="auto" w:fill="F4E8F3"/>
          </w:tcPr>
          <w:p>
            <w:pPr>
              <w:spacing w:after="0"/>
              <w:rPr>
                <w:sz w:val="3"/>
                <w:szCs w:val="3"/>
                <w:color w:val="auto"/>
              </w:rPr>
            </w:pPr>
          </w:p>
        </w:tc>
        <w:tc>
          <w:tcPr>
            <w:tcW w:w="160" w:type="dxa"/>
            <w:vAlign w:val="bottom"/>
            <w:tcBorders>
              <w:top w:val="single" w:sz="8" w:color="90158B"/>
              <w:bottom w:val="single" w:sz="8" w:color="F4E8F3"/>
            </w:tcBorders>
            <w:shd w:val="clear" w:color="auto" w:fill="F4E8F3"/>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780" w:type="dxa"/>
            <w:vAlign w:val="bottom"/>
            <w:tcBorders>
              <w:top w:val="single" w:sz="8" w:color="90158B"/>
            </w:tcBorders>
          </w:tcPr>
          <w:p>
            <w:pPr>
              <w:spacing w:after="0"/>
              <w:rPr>
                <w:sz w:val="3"/>
                <w:szCs w:val="3"/>
                <w:color w:val="auto"/>
              </w:rPr>
            </w:pPr>
          </w:p>
        </w:tc>
        <w:tc>
          <w:tcPr>
            <w:tcW w:w="820" w:type="dxa"/>
            <w:vAlign w:val="bottom"/>
            <w:tcBorders>
              <w:top w:val="single" w:sz="8" w:color="90158B"/>
            </w:tcBorders>
          </w:tcPr>
          <w:p>
            <w:pPr>
              <w:spacing w:after="0"/>
              <w:rPr>
                <w:sz w:val="3"/>
                <w:szCs w:val="3"/>
                <w:color w:val="auto"/>
              </w:rPr>
            </w:pPr>
          </w:p>
        </w:tc>
      </w:tr>
      <w:tr>
        <w:trPr>
          <w:trHeight w:val="211"/>
        </w:trPr>
        <w:tc>
          <w:tcPr>
            <w:tcW w:w="4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income (loss):</w:t>
            </w:r>
          </w:p>
        </w:tc>
        <w:tc>
          <w:tcPr>
            <w:tcW w:w="440" w:type="dxa"/>
            <w:vAlign w:val="bottom"/>
            <w:tcBorders>
              <w:top w:val="single" w:sz="8" w:color="90158B"/>
              <w:bottom w:val="single" w:sz="8" w:color="DBDBDB"/>
            </w:tcBorders>
            <w:shd w:val="clear" w:color="auto" w:fill="F4E8F3"/>
          </w:tcPr>
          <w:p>
            <w:pPr>
              <w:spacing w:after="0"/>
              <w:rPr>
                <w:sz w:val="18"/>
                <w:szCs w:val="18"/>
                <w:color w:val="auto"/>
              </w:rPr>
            </w:pPr>
          </w:p>
        </w:tc>
        <w:tc>
          <w:tcPr>
            <w:tcW w:w="980" w:type="dxa"/>
            <w:vAlign w:val="bottom"/>
            <w:tcBorders>
              <w:top w:val="single" w:sz="8" w:color="90158B"/>
              <w:bottom w:val="single" w:sz="8" w:color="DBDBDB"/>
            </w:tcBorders>
            <w:shd w:val="clear" w:color="auto" w:fill="F4E8F3"/>
          </w:tcPr>
          <w:p>
            <w:pPr>
              <w:spacing w:after="0"/>
              <w:rPr>
                <w:sz w:val="18"/>
                <w:szCs w:val="18"/>
                <w:color w:val="auto"/>
              </w:rPr>
            </w:pPr>
          </w:p>
        </w:tc>
        <w:tc>
          <w:tcPr>
            <w:tcW w:w="160" w:type="dxa"/>
            <w:vAlign w:val="bottom"/>
            <w:tcBorders>
              <w:top w:val="single" w:sz="8" w:color="90158B"/>
              <w:bottom w:val="single" w:sz="8" w:color="DBDBDB"/>
            </w:tcBorders>
            <w:shd w:val="clear" w:color="auto" w:fill="F4E8F3"/>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780" w:type="dxa"/>
            <w:vAlign w:val="bottom"/>
            <w:tcBorders>
              <w:top w:val="single" w:sz="8" w:color="90158B"/>
              <w:bottom w:val="single" w:sz="8" w:color="DBDBDB"/>
            </w:tcBorders>
          </w:tcPr>
          <w:p>
            <w:pPr>
              <w:spacing w:after="0"/>
              <w:rPr>
                <w:sz w:val="18"/>
                <w:szCs w:val="18"/>
                <w:color w:val="auto"/>
              </w:rPr>
            </w:pPr>
          </w:p>
        </w:tc>
        <w:tc>
          <w:tcPr>
            <w:tcW w:w="800" w:type="dxa"/>
            <w:vAlign w:val="bottom"/>
            <w:tcBorders>
              <w:top w:val="single" w:sz="8" w:color="90158B"/>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440" w:type="dxa"/>
            <w:vAlign w:val="bottom"/>
            <w:tcBorders>
              <w:top w:val="single" w:sz="8" w:color="90158B"/>
              <w:bottom w:val="single" w:sz="8" w:color="DBDBDB"/>
            </w:tcBorders>
            <w:shd w:val="clear" w:color="auto" w:fill="F4E8F3"/>
          </w:tcPr>
          <w:p>
            <w:pPr>
              <w:spacing w:after="0"/>
              <w:rPr>
                <w:sz w:val="18"/>
                <w:szCs w:val="18"/>
                <w:color w:val="auto"/>
              </w:rPr>
            </w:pPr>
          </w:p>
        </w:tc>
        <w:tc>
          <w:tcPr>
            <w:tcW w:w="1000" w:type="dxa"/>
            <w:vAlign w:val="bottom"/>
            <w:tcBorders>
              <w:top w:val="single" w:sz="8" w:color="90158B"/>
              <w:bottom w:val="single" w:sz="8" w:color="DBDBDB"/>
            </w:tcBorders>
            <w:shd w:val="clear" w:color="auto" w:fill="F4E8F3"/>
          </w:tcPr>
          <w:p>
            <w:pPr>
              <w:spacing w:after="0"/>
              <w:rPr>
                <w:sz w:val="18"/>
                <w:szCs w:val="18"/>
                <w:color w:val="auto"/>
              </w:rPr>
            </w:pPr>
          </w:p>
        </w:tc>
        <w:tc>
          <w:tcPr>
            <w:tcW w:w="160" w:type="dxa"/>
            <w:vAlign w:val="bottom"/>
            <w:tcBorders>
              <w:top w:val="single" w:sz="8" w:color="90158B"/>
              <w:bottom w:val="single" w:sz="8" w:color="DBDBDB"/>
            </w:tcBorders>
            <w:shd w:val="clear" w:color="auto" w:fill="F4E8F3"/>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780" w:type="dxa"/>
            <w:vAlign w:val="bottom"/>
            <w:tcBorders>
              <w:top w:val="single" w:sz="8" w:color="90158B"/>
              <w:bottom w:val="single" w:sz="8" w:color="DBDBDB"/>
            </w:tcBorders>
          </w:tcPr>
          <w:p>
            <w:pPr>
              <w:spacing w:after="0"/>
              <w:rPr>
                <w:sz w:val="18"/>
                <w:szCs w:val="18"/>
                <w:color w:val="auto"/>
              </w:rPr>
            </w:pPr>
          </w:p>
        </w:tc>
        <w:tc>
          <w:tcPr>
            <w:tcW w:w="820" w:type="dxa"/>
            <w:vAlign w:val="bottom"/>
            <w:tcBorders>
              <w:top w:val="single" w:sz="8" w:color="90158B"/>
              <w:bottom w:val="single" w:sz="8" w:color="DBDBDB"/>
            </w:tcBorders>
          </w:tcPr>
          <w:p>
            <w:pPr>
              <w:spacing w:after="0"/>
              <w:rPr>
                <w:sz w:val="18"/>
                <w:szCs w:val="18"/>
                <w:color w:val="auto"/>
              </w:rPr>
            </w:pPr>
          </w:p>
        </w:tc>
      </w:tr>
      <w:tr>
        <w:trPr>
          <w:trHeight w:val="253"/>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Intelligence &amp; Digital</w:t>
            </w:r>
          </w:p>
        </w:tc>
        <w:tc>
          <w:tcPr>
            <w:tcW w:w="440" w:type="dxa"/>
            <w:vAlign w:val="bottom"/>
            <w:tcBorders>
              <w:bottom w:val="single" w:sz="8" w:color="DBDBDB"/>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171</w:t>
            </w:r>
          </w:p>
        </w:tc>
        <w:tc>
          <w:tcPr>
            <w:tcW w:w="160" w:type="dxa"/>
            <w:vAlign w:val="bottom"/>
            <w:tcBorders>
              <w:bottom w:val="single" w:sz="8" w:color="DBDBDB"/>
            </w:tcBorders>
            <w:shd w:val="clear" w:color="auto" w:fill="F4E8F3"/>
          </w:tcPr>
          <w:p>
            <w:pPr>
              <w:spacing w:after="0"/>
              <w:rPr>
                <w:sz w:val="21"/>
                <w:szCs w:val="21"/>
                <w:color w:val="auto"/>
              </w:rPr>
            </w:pPr>
          </w:p>
        </w:tc>
        <w:tc>
          <w:tcPr>
            <w:tcW w:w="880" w:type="dxa"/>
            <w:vAlign w:val="bottom"/>
            <w:tcBorders>
              <w:bottom w:val="single" w:sz="8" w:color="DBDBDB"/>
            </w:tcBorders>
            <w:gridSpan w:val="2"/>
          </w:tcPr>
          <w:p>
            <w:pPr>
              <w:jc w:val="right"/>
              <w:ind w:right="6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459</w:t>
            </w:r>
          </w:p>
        </w:tc>
        <w:tc>
          <w:tcPr>
            <w:tcW w:w="160" w:type="dxa"/>
            <w:vAlign w:val="bottom"/>
            <w:tcBorders>
              <w:bottom w:val="single" w:sz="8" w:color="DBDBDB"/>
            </w:tcBorders>
            <w:shd w:val="clear" w:color="auto" w:fill="F4E8F3"/>
          </w:tcPr>
          <w:p>
            <w:pPr>
              <w:spacing w:after="0"/>
              <w:rPr>
                <w:sz w:val="21"/>
                <w:szCs w:val="21"/>
                <w:color w:val="auto"/>
              </w:rPr>
            </w:pPr>
          </w:p>
        </w:tc>
        <w:tc>
          <w:tcPr>
            <w:tcW w:w="860" w:type="dxa"/>
            <w:vAlign w:val="bottom"/>
            <w:tcBorders>
              <w:bottom w:val="single" w:sz="8" w:color="DBDBDB"/>
            </w:tcBorders>
            <w:gridSpan w:val="2"/>
          </w:tcPr>
          <w:p>
            <w:pPr>
              <w:jc w:val="right"/>
              <w:ind w:right="6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408</w:t>
            </w:r>
          </w:p>
        </w:tc>
      </w:tr>
      <w:tr>
        <w:trPr>
          <w:trHeight w:val="250"/>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Health</w:t>
            </w:r>
          </w:p>
        </w:tc>
        <w:tc>
          <w:tcPr>
            <w:tcW w:w="4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240</w:t>
            </w:r>
          </w:p>
        </w:tc>
        <w:tc>
          <w:tcPr>
            <w:tcW w:w="16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778</w:t>
            </w:r>
          </w:p>
        </w:tc>
        <w:tc>
          <w:tcPr>
            <w:tcW w:w="16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915</w:t>
            </w:r>
          </w:p>
        </w:tc>
      </w:tr>
      <w:tr>
        <w:trPr>
          <w:trHeight w:val="250"/>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Homeland</w:t>
            </w:r>
          </w:p>
        </w:tc>
        <w:tc>
          <w:tcPr>
            <w:tcW w:w="4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w:t>
            </w:r>
          </w:p>
        </w:tc>
        <w:tc>
          <w:tcPr>
            <w:tcW w:w="16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206</w:t>
            </w:r>
          </w:p>
        </w:tc>
        <w:tc>
          <w:tcPr>
            <w:tcW w:w="16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175</w:t>
            </w:r>
          </w:p>
        </w:tc>
      </w:tr>
      <w:tr>
        <w:trPr>
          <w:trHeight w:val="250"/>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Defense</w:t>
            </w:r>
          </w:p>
        </w:tc>
        <w:tc>
          <w:tcPr>
            <w:tcW w:w="4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86</w:t>
            </w:r>
          </w:p>
        </w:tc>
        <w:tc>
          <w:tcPr>
            <w:tcW w:w="16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232</w:t>
            </w:r>
          </w:p>
        </w:tc>
        <w:tc>
          <w:tcPr>
            <w:tcW w:w="16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231</w:t>
            </w:r>
          </w:p>
        </w:tc>
      </w:tr>
      <w:tr>
        <w:trPr>
          <w:trHeight w:val="250"/>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Corporate</w:t>
            </w:r>
          </w:p>
        </w:tc>
        <w:tc>
          <w:tcPr>
            <w:tcW w:w="440" w:type="dxa"/>
            <w:vAlign w:val="bottom"/>
            <w:tcBorders>
              <w:bottom w:val="single" w:sz="8" w:color="90158B"/>
            </w:tcBorders>
            <w:shd w:val="clear" w:color="auto" w:fill="F4E8F3"/>
          </w:tcPr>
          <w:p>
            <w:pPr>
              <w:spacing w:after="0"/>
              <w:rPr>
                <w:sz w:val="21"/>
                <w:szCs w:val="21"/>
                <w:color w:val="auto"/>
              </w:rPr>
            </w:pPr>
          </w:p>
        </w:tc>
        <w:tc>
          <w:tcPr>
            <w:tcW w:w="9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160" w:type="dxa"/>
            <w:vAlign w:val="bottom"/>
            <w:tcBorders>
              <w:bottom w:val="single" w:sz="8" w:color="90158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90158B"/>
            </w:tcBorders>
          </w:tcPr>
          <w:p>
            <w:pPr>
              <w:spacing w:after="0"/>
              <w:rPr>
                <w:sz w:val="21"/>
                <w:szCs w:val="21"/>
                <w:color w:val="auto"/>
              </w:rPr>
            </w:pPr>
          </w:p>
        </w:tc>
        <w:tc>
          <w:tcPr>
            <w:tcW w:w="800" w:type="dxa"/>
            <w:vAlign w:val="bottom"/>
            <w:tcBorders>
              <w:bottom w:val="single" w:sz="8" w:color="90158B"/>
            </w:tcBorders>
          </w:tcPr>
          <w:p>
            <w:pPr>
              <w:jc w:val="right"/>
              <w:ind w:right="7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90158B"/>
            </w:tcBorders>
            <w:shd w:val="clear" w:color="auto" w:fill="F4E8F3"/>
          </w:tcPr>
          <w:p>
            <w:pPr>
              <w:spacing w:after="0"/>
              <w:rPr>
                <w:sz w:val="21"/>
                <w:szCs w:val="21"/>
                <w:color w:val="auto"/>
              </w:rPr>
            </w:pPr>
          </w:p>
        </w:tc>
        <w:tc>
          <w:tcPr>
            <w:tcW w:w="10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(100)</w:t>
            </w:r>
          </w:p>
        </w:tc>
        <w:tc>
          <w:tcPr>
            <w:tcW w:w="160" w:type="dxa"/>
            <w:vAlign w:val="bottom"/>
            <w:tcBorders>
              <w:bottom w:val="single" w:sz="8" w:color="90158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90158B"/>
            </w:tcBorders>
          </w:tcPr>
          <w:p>
            <w:pPr>
              <w:spacing w:after="0"/>
              <w:rPr>
                <w:sz w:val="21"/>
                <w:szCs w:val="21"/>
                <w:color w:val="auto"/>
              </w:rPr>
            </w:pPr>
          </w:p>
        </w:tc>
        <w:tc>
          <w:tcPr>
            <w:tcW w:w="820" w:type="dxa"/>
            <w:vAlign w:val="bottom"/>
            <w:tcBorders>
              <w:bottom w:val="single" w:sz="8" w:color="90158B"/>
            </w:tcBorders>
          </w:tcPr>
          <w:p>
            <w:pPr>
              <w:jc w:val="right"/>
              <w:ind w:right="79"/>
              <w:spacing w:after="0"/>
              <w:rPr>
                <w:sz w:val="20"/>
                <w:szCs w:val="20"/>
                <w:color w:val="auto"/>
              </w:rPr>
            </w:pPr>
            <w:r>
              <w:rPr>
                <w:rFonts w:ascii="Arial" w:cs="Arial" w:eastAsia="Arial" w:hAnsi="Arial"/>
                <w:sz w:val="16"/>
                <w:szCs w:val="16"/>
                <w:color w:val="auto"/>
              </w:rPr>
              <w:t>(93)</w:t>
            </w:r>
          </w:p>
        </w:tc>
      </w:tr>
      <w:tr>
        <w:trPr>
          <w:trHeight w:val="253"/>
        </w:trPr>
        <w:tc>
          <w:tcPr>
            <w:tcW w:w="4600" w:type="dxa"/>
            <w:vAlign w:val="bottom"/>
          </w:tcPr>
          <w:p>
            <w:pPr>
              <w:ind w:left="20"/>
              <w:spacing w:after="0"/>
              <w:rPr>
                <w:sz w:val="20"/>
                <w:szCs w:val="20"/>
                <w:color w:val="auto"/>
              </w:rPr>
            </w:pPr>
            <w:r>
              <w:rPr>
                <w:rFonts w:ascii="Arial" w:cs="Arial" w:eastAsia="Arial" w:hAnsi="Arial"/>
                <w:sz w:val="16"/>
                <w:szCs w:val="16"/>
                <w:color w:val="auto"/>
              </w:rPr>
              <w:t>Total</w:t>
            </w:r>
          </w:p>
        </w:tc>
        <w:tc>
          <w:tcPr>
            <w:tcW w:w="440" w:type="dxa"/>
            <w:vAlign w:val="bottom"/>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553</w:t>
            </w:r>
          </w:p>
        </w:tc>
        <w:tc>
          <w:tcPr>
            <w:tcW w:w="160" w:type="dxa"/>
            <w:vAlign w:val="bottom"/>
            <w:shd w:val="clear" w:color="auto" w:fill="F4E8F3"/>
          </w:tcPr>
          <w:p>
            <w:pPr>
              <w:spacing w:after="0"/>
              <w:rPr>
                <w:sz w:val="21"/>
                <w:szCs w:val="21"/>
                <w:color w:val="auto"/>
              </w:rPr>
            </w:pPr>
          </w:p>
        </w:tc>
        <w:tc>
          <w:tcPr>
            <w:tcW w:w="88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1"/>
                <w:szCs w:val="21"/>
                <w:color w:val="auto"/>
              </w:rPr>
            </w:pPr>
          </w:p>
        </w:tc>
        <w:tc>
          <w:tcPr>
            <w:tcW w:w="440" w:type="dxa"/>
            <w:vAlign w:val="bottom"/>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1,575</w:t>
            </w:r>
          </w:p>
        </w:tc>
        <w:tc>
          <w:tcPr>
            <w:tcW w:w="160" w:type="dxa"/>
            <w:vAlign w:val="bottom"/>
            <w:shd w:val="clear" w:color="auto" w:fill="F4E8F3"/>
          </w:tcPr>
          <w:p>
            <w:pPr>
              <w:spacing w:after="0"/>
              <w:rPr>
                <w:sz w:val="21"/>
                <w:szCs w:val="21"/>
                <w:color w:val="auto"/>
              </w:rPr>
            </w:pPr>
          </w:p>
        </w:tc>
        <w:tc>
          <w:tcPr>
            <w:tcW w:w="8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1,636</w:t>
            </w:r>
          </w:p>
        </w:tc>
      </w:tr>
      <w:tr>
        <w:trPr>
          <w:trHeight w:val="40"/>
        </w:trPr>
        <w:tc>
          <w:tcPr>
            <w:tcW w:w="4600" w:type="dxa"/>
            <w:vAlign w:val="bottom"/>
            <w:tcBorders>
              <w:bottom w:val="single" w:sz="8" w:color="DBDBDB"/>
            </w:tcBorders>
          </w:tcPr>
          <w:p>
            <w:pPr>
              <w:spacing w:after="0"/>
              <w:rPr>
                <w:sz w:val="3"/>
                <w:szCs w:val="3"/>
                <w:color w:val="auto"/>
              </w:rPr>
            </w:pPr>
          </w:p>
        </w:tc>
        <w:tc>
          <w:tcPr>
            <w:tcW w:w="440" w:type="dxa"/>
            <w:vAlign w:val="bottom"/>
            <w:tcBorders>
              <w:top w:val="single" w:sz="8" w:color="90158B"/>
              <w:bottom w:val="single" w:sz="8" w:color="F4E8F3"/>
            </w:tcBorders>
            <w:shd w:val="clear" w:color="auto" w:fill="F4E8F3"/>
          </w:tcPr>
          <w:p>
            <w:pPr>
              <w:spacing w:after="0"/>
              <w:rPr>
                <w:sz w:val="3"/>
                <w:szCs w:val="3"/>
                <w:color w:val="auto"/>
              </w:rPr>
            </w:pPr>
          </w:p>
        </w:tc>
        <w:tc>
          <w:tcPr>
            <w:tcW w:w="980" w:type="dxa"/>
            <w:vAlign w:val="bottom"/>
            <w:tcBorders>
              <w:top w:val="single" w:sz="8" w:color="90158B"/>
              <w:bottom w:val="single" w:sz="8" w:color="F4E8F3"/>
            </w:tcBorders>
            <w:shd w:val="clear" w:color="auto" w:fill="F4E8F3"/>
          </w:tcPr>
          <w:p>
            <w:pPr>
              <w:spacing w:after="0"/>
              <w:rPr>
                <w:sz w:val="3"/>
                <w:szCs w:val="3"/>
                <w:color w:val="auto"/>
              </w:rPr>
            </w:pPr>
          </w:p>
        </w:tc>
        <w:tc>
          <w:tcPr>
            <w:tcW w:w="160" w:type="dxa"/>
            <w:vAlign w:val="bottom"/>
            <w:tcBorders>
              <w:top w:val="single" w:sz="8" w:color="90158B"/>
              <w:bottom w:val="single" w:sz="8" w:color="F4E8F3"/>
            </w:tcBorders>
            <w:shd w:val="clear" w:color="auto" w:fill="F4E8F3"/>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780" w:type="dxa"/>
            <w:vAlign w:val="bottom"/>
            <w:tcBorders>
              <w:top w:val="single" w:sz="8" w:color="90158B"/>
            </w:tcBorders>
          </w:tcPr>
          <w:p>
            <w:pPr>
              <w:spacing w:after="0"/>
              <w:rPr>
                <w:sz w:val="3"/>
                <w:szCs w:val="3"/>
                <w:color w:val="auto"/>
              </w:rPr>
            </w:pPr>
          </w:p>
        </w:tc>
        <w:tc>
          <w:tcPr>
            <w:tcW w:w="800" w:type="dxa"/>
            <w:vAlign w:val="bottom"/>
            <w:tcBorders>
              <w:top w:val="single" w:sz="8" w:color="90158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440" w:type="dxa"/>
            <w:vAlign w:val="bottom"/>
            <w:tcBorders>
              <w:top w:val="single" w:sz="8" w:color="90158B"/>
              <w:bottom w:val="single" w:sz="8" w:color="F4E8F3"/>
            </w:tcBorders>
            <w:shd w:val="clear" w:color="auto" w:fill="F4E8F3"/>
          </w:tcPr>
          <w:p>
            <w:pPr>
              <w:spacing w:after="0"/>
              <w:rPr>
                <w:sz w:val="3"/>
                <w:szCs w:val="3"/>
                <w:color w:val="auto"/>
              </w:rPr>
            </w:pPr>
          </w:p>
        </w:tc>
        <w:tc>
          <w:tcPr>
            <w:tcW w:w="1000" w:type="dxa"/>
            <w:vAlign w:val="bottom"/>
            <w:tcBorders>
              <w:top w:val="single" w:sz="8" w:color="90158B"/>
              <w:bottom w:val="single" w:sz="8" w:color="F4E8F3"/>
            </w:tcBorders>
            <w:shd w:val="clear" w:color="auto" w:fill="F4E8F3"/>
          </w:tcPr>
          <w:p>
            <w:pPr>
              <w:spacing w:after="0"/>
              <w:rPr>
                <w:sz w:val="3"/>
                <w:szCs w:val="3"/>
                <w:color w:val="auto"/>
              </w:rPr>
            </w:pPr>
          </w:p>
        </w:tc>
        <w:tc>
          <w:tcPr>
            <w:tcW w:w="160" w:type="dxa"/>
            <w:vAlign w:val="bottom"/>
            <w:tcBorders>
              <w:top w:val="single" w:sz="8" w:color="90158B"/>
              <w:bottom w:val="single" w:sz="8" w:color="F4E8F3"/>
            </w:tcBorders>
            <w:shd w:val="clear" w:color="auto" w:fill="F4E8F3"/>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780" w:type="dxa"/>
            <w:vAlign w:val="bottom"/>
            <w:tcBorders>
              <w:top w:val="single" w:sz="8" w:color="90158B"/>
            </w:tcBorders>
          </w:tcPr>
          <w:p>
            <w:pPr>
              <w:spacing w:after="0"/>
              <w:rPr>
                <w:sz w:val="3"/>
                <w:szCs w:val="3"/>
                <w:color w:val="auto"/>
              </w:rPr>
            </w:pPr>
          </w:p>
        </w:tc>
        <w:tc>
          <w:tcPr>
            <w:tcW w:w="820" w:type="dxa"/>
            <w:vAlign w:val="bottom"/>
            <w:tcBorders>
              <w:top w:val="single" w:sz="8" w:color="90158B"/>
            </w:tcBorders>
          </w:tcPr>
          <w:p>
            <w:pPr>
              <w:spacing w:after="0"/>
              <w:rPr>
                <w:sz w:val="3"/>
                <w:szCs w:val="3"/>
                <w:color w:val="auto"/>
              </w:rPr>
            </w:pPr>
          </w:p>
        </w:tc>
      </w:tr>
      <w:tr>
        <w:trPr>
          <w:trHeight w:val="211"/>
        </w:trPr>
        <w:tc>
          <w:tcPr>
            <w:tcW w:w="4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income margin:</w:t>
            </w:r>
          </w:p>
        </w:tc>
        <w:tc>
          <w:tcPr>
            <w:tcW w:w="440" w:type="dxa"/>
            <w:vAlign w:val="bottom"/>
            <w:tcBorders>
              <w:top w:val="single" w:sz="8" w:color="90158B"/>
              <w:bottom w:val="single" w:sz="8" w:color="DBDBDB"/>
            </w:tcBorders>
            <w:shd w:val="clear" w:color="auto" w:fill="F4E8F3"/>
          </w:tcPr>
          <w:p>
            <w:pPr>
              <w:spacing w:after="0"/>
              <w:rPr>
                <w:sz w:val="18"/>
                <w:szCs w:val="18"/>
                <w:color w:val="auto"/>
              </w:rPr>
            </w:pPr>
          </w:p>
        </w:tc>
        <w:tc>
          <w:tcPr>
            <w:tcW w:w="980" w:type="dxa"/>
            <w:vAlign w:val="bottom"/>
            <w:tcBorders>
              <w:top w:val="single" w:sz="8" w:color="90158B"/>
              <w:bottom w:val="single" w:sz="8" w:color="DBDBDB"/>
            </w:tcBorders>
            <w:shd w:val="clear" w:color="auto" w:fill="F4E8F3"/>
          </w:tcPr>
          <w:p>
            <w:pPr>
              <w:spacing w:after="0"/>
              <w:rPr>
                <w:sz w:val="18"/>
                <w:szCs w:val="18"/>
                <w:color w:val="auto"/>
              </w:rPr>
            </w:pPr>
          </w:p>
        </w:tc>
        <w:tc>
          <w:tcPr>
            <w:tcW w:w="160" w:type="dxa"/>
            <w:vAlign w:val="bottom"/>
            <w:tcBorders>
              <w:top w:val="single" w:sz="8" w:color="90158B"/>
              <w:bottom w:val="single" w:sz="8" w:color="DBDBDB"/>
            </w:tcBorders>
            <w:shd w:val="clear" w:color="auto" w:fill="F4E8F3"/>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780" w:type="dxa"/>
            <w:vAlign w:val="bottom"/>
            <w:tcBorders>
              <w:top w:val="single" w:sz="8" w:color="90158B"/>
              <w:bottom w:val="single" w:sz="8" w:color="DBDBDB"/>
            </w:tcBorders>
          </w:tcPr>
          <w:p>
            <w:pPr>
              <w:spacing w:after="0"/>
              <w:rPr>
                <w:sz w:val="18"/>
                <w:szCs w:val="18"/>
                <w:color w:val="auto"/>
              </w:rPr>
            </w:pPr>
          </w:p>
        </w:tc>
        <w:tc>
          <w:tcPr>
            <w:tcW w:w="800" w:type="dxa"/>
            <w:vAlign w:val="bottom"/>
            <w:tcBorders>
              <w:top w:val="single" w:sz="8" w:color="90158B"/>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440" w:type="dxa"/>
            <w:vAlign w:val="bottom"/>
            <w:tcBorders>
              <w:top w:val="single" w:sz="8" w:color="90158B"/>
              <w:bottom w:val="single" w:sz="8" w:color="DBDBDB"/>
            </w:tcBorders>
            <w:shd w:val="clear" w:color="auto" w:fill="F4E8F3"/>
          </w:tcPr>
          <w:p>
            <w:pPr>
              <w:spacing w:after="0"/>
              <w:rPr>
                <w:sz w:val="18"/>
                <w:szCs w:val="18"/>
                <w:color w:val="auto"/>
              </w:rPr>
            </w:pPr>
          </w:p>
        </w:tc>
        <w:tc>
          <w:tcPr>
            <w:tcW w:w="1000" w:type="dxa"/>
            <w:vAlign w:val="bottom"/>
            <w:tcBorders>
              <w:top w:val="single" w:sz="8" w:color="90158B"/>
              <w:bottom w:val="single" w:sz="8" w:color="DBDBDB"/>
            </w:tcBorders>
            <w:shd w:val="clear" w:color="auto" w:fill="F4E8F3"/>
          </w:tcPr>
          <w:p>
            <w:pPr>
              <w:spacing w:after="0"/>
              <w:rPr>
                <w:sz w:val="18"/>
                <w:szCs w:val="18"/>
                <w:color w:val="auto"/>
              </w:rPr>
            </w:pPr>
          </w:p>
        </w:tc>
        <w:tc>
          <w:tcPr>
            <w:tcW w:w="160" w:type="dxa"/>
            <w:vAlign w:val="bottom"/>
            <w:tcBorders>
              <w:top w:val="single" w:sz="8" w:color="90158B"/>
              <w:bottom w:val="single" w:sz="8" w:color="DBDBDB"/>
            </w:tcBorders>
            <w:shd w:val="clear" w:color="auto" w:fill="F4E8F3"/>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780" w:type="dxa"/>
            <w:vAlign w:val="bottom"/>
            <w:tcBorders>
              <w:top w:val="single" w:sz="8" w:color="90158B"/>
              <w:bottom w:val="single" w:sz="8" w:color="DBDBDB"/>
            </w:tcBorders>
          </w:tcPr>
          <w:p>
            <w:pPr>
              <w:spacing w:after="0"/>
              <w:rPr>
                <w:sz w:val="18"/>
                <w:szCs w:val="18"/>
                <w:color w:val="auto"/>
              </w:rPr>
            </w:pPr>
          </w:p>
        </w:tc>
        <w:tc>
          <w:tcPr>
            <w:tcW w:w="820" w:type="dxa"/>
            <w:vAlign w:val="bottom"/>
            <w:tcBorders>
              <w:top w:val="single" w:sz="8" w:color="90158B"/>
              <w:bottom w:val="single" w:sz="8" w:color="DBDBDB"/>
            </w:tcBorders>
          </w:tcPr>
          <w:p>
            <w:pPr>
              <w:spacing w:after="0"/>
              <w:rPr>
                <w:sz w:val="18"/>
                <w:szCs w:val="18"/>
                <w:color w:val="auto"/>
              </w:rPr>
            </w:pPr>
          </w:p>
        </w:tc>
      </w:tr>
      <w:tr>
        <w:trPr>
          <w:trHeight w:val="253"/>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Intelligence &amp; Digital</w:t>
            </w:r>
          </w:p>
        </w:tc>
        <w:tc>
          <w:tcPr>
            <w:tcW w:w="4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11.1</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10.1</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9.4 %</w:t>
            </w:r>
          </w:p>
        </w:tc>
      </w:tr>
      <w:tr>
        <w:trPr>
          <w:trHeight w:val="250"/>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Health</w:t>
            </w:r>
          </w:p>
        </w:tc>
        <w:tc>
          <w:tcPr>
            <w:tcW w:w="4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22.5</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26.8 %</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23.3</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25.6 %</w:t>
            </w:r>
          </w:p>
        </w:tc>
      </w:tr>
      <w:tr>
        <w:trPr>
          <w:trHeight w:val="250"/>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Homeland</w:t>
            </w:r>
          </w:p>
        </w:tc>
        <w:tc>
          <w:tcPr>
            <w:tcW w:w="4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7.9</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7.2</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7.6 %</w:t>
            </w:r>
          </w:p>
        </w:tc>
      </w:tr>
      <w:tr>
        <w:trPr>
          <w:trHeight w:val="250"/>
        </w:trPr>
        <w:tc>
          <w:tcPr>
            <w:tcW w:w="4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Defense</w:t>
            </w:r>
          </w:p>
        </w:tc>
        <w:tc>
          <w:tcPr>
            <w:tcW w:w="4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8.7</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8.2</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8.4 %</w:t>
            </w:r>
          </w:p>
        </w:tc>
      </w:tr>
      <w:tr>
        <w:trPr>
          <w:trHeight w:val="250"/>
        </w:trPr>
        <w:tc>
          <w:tcPr>
            <w:tcW w:w="46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90158B"/>
            </w:tcBorders>
            <w:shd w:val="clear" w:color="auto" w:fill="F4E8F3"/>
          </w:tcPr>
          <w:p>
            <w:pPr>
              <w:spacing w:after="0"/>
              <w:rPr>
                <w:sz w:val="21"/>
                <w:szCs w:val="21"/>
                <w:color w:val="auto"/>
              </w:rPr>
            </w:pPr>
          </w:p>
        </w:tc>
        <w:tc>
          <w:tcPr>
            <w:tcW w:w="9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11.9</w:t>
            </w:r>
          </w:p>
        </w:tc>
        <w:tc>
          <w:tcPr>
            <w:tcW w:w="1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0" w:type="dxa"/>
            <w:vAlign w:val="bottom"/>
            <w:tcBorders>
              <w:bottom w:val="single" w:sz="8" w:color="90158B"/>
            </w:tcBorders>
          </w:tcPr>
          <w:p>
            <w:pPr>
              <w:spacing w:after="0"/>
              <w:rPr>
                <w:sz w:val="21"/>
                <w:szCs w:val="21"/>
                <w:color w:val="auto"/>
              </w:rPr>
            </w:pPr>
          </w:p>
        </w:tc>
        <w:tc>
          <w:tcPr>
            <w:tcW w:w="780" w:type="dxa"/>
            <w:vAlign w:val="bottom"/>
            <w:tcBorders>
              <w:bottom w:val="single" w:sz="8" w:color="90158B"/>
            </w:tcBorders>
          </w:tcPr>
          <w:p>
            <w:pPr>
              <w:spacing w:after="0"/>
              <w:rPr>
                <w:sz w:val="21"/>
                <w:szCs w:val="21"/>
                <w:color w:val="auto"/>
              </w:rPr>
            </w:pPr>
          </w:p>
        </w:tc>
        <w:tc>
          <w:tcPr>
            <w:tcW w:w="8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Borders>
              <w:bottom w:val="single" w:sz="8" w:color="90158B"/>
            </w:tcBorders>
          </w:tcPr>
          <w:p>
            <w:pPr>
              <w:spacing w:after="0"/>
              <w:rPr>
                <w:sz w:val="21"/>
                <w:szCs w:val="21"/>
                <w:color w:val="auto"/>
              </w:rPr>
            </w:pPr>
          </w:p>
        </w:tc>
        <w:tc>
          <w:tcPr>
            <w:tcW w:w="440" w:type="dxa"/>
            <w:vAlign w:val="bottom"/>
            <w:tcBorders>
              <w:bottom w:val="single" w:sz="8" w:color="90158B"/>
            </w:tcBorders>
            <w:shd w:val="clear" w:color="auto" w:fill="F4E8F3"/>
          </w:tcPr>
          <w:p>
            <w:pPr>
              <w:spacing w:after="0"/>
              <w:rPr>
                <w:sz w:val="21"/>
                <w:szCs w:val="21"/>
                <w:color w:val="auto"/>
              </w:rPr>
            </w:pPr>
          </w:p>
        </w:tc>
        <w:tc>
          <w:tcPr>
            <w:tcW w:w="10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11.6</w:t>
            </w:r>
          </w:p>
        </w:tc>
        <w:tc>
          <w:tcPr>
            <w:tcW w:w="1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80" w:type="dxa"/>
            <w:vAlign w:val="bottom"/>
            <w:tcBorders>
              <w:bottom w:val="single" w:sz="8" w:color="90158B"/>
            </w:tcBorders>
          </w:tcPr>
          <w:p>
            <w:pPr>
              <w:spacing w:after="0"/>
              <w:rPr>
                <w:sz w:val="21"/>
                <w:szCs w:val="21"/>
                <w:color w:val="auto"/>
              </w:rPr>
            </w:pPr>
          </w:p>
        </w:tc>
        <w:tc>
          <w:tcPr>
            <w:tcW w:w="780" w:type="dxa"/>
            <w:vAlign w:val="bottom"/>
            <w:tcBorders>
              <w:bottom w:val="single" w:sz="8" w:color="90158B"/>
            </w:tcBorders>
          </w:tcPr>
          <w:p>
            <w:pPr>
              <w:spacing w:after="0"/>
              <w:rPr>
                <w:sz w:val="21"/>
                <w:szCs w:val="21"/>
                <w:color w:val="auto"/>
              </w:rPr>
            </w:pPr>
          </w:p>
        </w:tc>
        <w:tc>
          <w:tcPr>
            <w:tcW w:w="8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12.6 %</w:t>
            </w:r>
          </w:p>
        </w:tc>
      </w:tr>
    </w:tbl>
    <w:p>
      <w:pPr>
        <w:spacing w:after="0" w:line="188"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Beginning fiscal 2026, we completed a realignment of our reporting structure, which resulted in the identification of four reportable segments: Intelligence &amp; Digital, Health, Homeland and Defense. Additionally, we separately present the unallocable costs associated with corporate functions as Corporate. We commenced operating and reporting under the new organizational structure effective the first day of fiscal 2026. As a result of this change, prior year segment results have been recast to reflect the current reportable segment structure.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Intelligence &amp; Digital</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Intelligence &amp; Digital revenues grew 1% year-over-year to $1.55 billion driven by recent contract awards and higher volumes and expanded scope across key Intelligence Community programs offset by reductions in certain federal civilian IT programs. Operating income margin was 11.1% compared to 9.2% in the prior year quarter, and non-GAAP operating income margin was 11.5%, up from the prior year quarter. Profitability enhancements were driven by a mix of better program execution, including strong award fee scores and disciplined cost management across the segment.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Health</w:t>
      </w:r>
    </w:p>
    <w:p>
      <w:pPr>
        <w:spacing w:after="0" w:line="12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Health revenues of $1.07 billion decreased by 12% compared to the prior year quarter. Health operating income margin for the quarter was 22.5%, compared to 26.8% in the prior year quarter, and non-GAAP operating income margin was 22.8%, compared to 27.3% in the prior year quarter. The declines in revenues and margins were driven by expected program shifts and reduced volumes on managed health services programs.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Homeland</w:t>
      </w:r>
    </w:p>
    <w:p>
      <w:pPr>
        <w:spacing w:after="0" w:line="12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Homeland revenues of $1.02 billion increased by 32% compared to the prior year quarter. Revenue growth was driven by strong demand for air traffic management and electric power distribution engineering solutions as well as $142 million from the acquisition of ENTRUST Solutions. Operating income margin for the quarter was 7.9%, compared to 6.5% in the prior year quarter, and non-GAAP operating margin increased to 11.3% from 7.5% in the prior year quarter. Profitability enhancements reflect an increased mix of higher-margin commercial work and disciplined cost management across the segment.</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hanging="574"/>
        <w:spacing w:after="0"/>
        <w:tabs>
          <w:tab w:leader="none" w:pos="620" w:val="left"/>
        </w:tabs>
        <w:numPr>
          <w:ilvl w:val="0"/>
          <w:numId w:val="9"/>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65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SEGMENT OPERATING RESULTS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Defense</w:t>
      </w:r>
    </w:p>
    <w:p>
      <w:pPr>
        <w:spacing w:after="0" w:line="12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Defense revenues of $992 million were up 3% compared to the prior year quarter led by increased demand for several defense technology areas including air defense, sensing, and C5ISR systems. Defense operating income margin for the quarter was 8.7%, compared to 8.2% in the prior year quarter, and non-GAAP operating margin was 9.7%, compared to 9.8% in the prior 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4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60" w:type="dxa"/>
            <w:vAlign w:val="bottom"/>
          </w:tcPr>
          <w:p>
            <w:pPr>
              <w:jc w:val="right"/>
              <w:spacing w:after="0"/>
              <w:rPr>
                <w:sz w:val="20"/>
                <w:szCs w:val="20"/>
                <w:color w:val="auto"/>
              </w:rPr>
            </w:pPr>
            <w:r>
              <w:rPr>
                <w:rFonts w:ascii="Arial" w:cs="Arial" w:eastAsia="Arial" w:hAnsi="Arial"/>
                <w:sz w:val="14"/>
                <w:szCs w:val="14"/>
                <w:color w:val="901588"/>
              </w:rPr>
              <w:t>12</w:t>
            </w:r>
          </w:p>
        </w:tc>
      </w:tr>
    </w:tbl>
    <w:p>
      <w:pPr>
        <w:sectPr>
          <w:pgSz w:w="11900" w:h="16838" w:orient="portrait"/>
          <w:cols w:equalWidth="0" w:num="1">
            <w:col w:w="11220"/>
          </w:cols>
          <w:pgMar w:left="320" w:top="652"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BACKLOG BY REPORTABLE SEGMENT</w:t>
      </w:r>
    </w:p>
    <w:p>
      <w:pPr>
        <w:spacing w:after="0" w:line="113"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Backlog represents the revenues we expect to recognize under negotiated contracts and unissued task orders on sole source IDIQ contracts, to the extent we believe their execution and funding to be probable. Backlog does not include potential task orders expected to be awarded under multiple award IDIQ contracts.</w:t>
      </w:r>
    </w:p>
    <w:p>
      <w:pPr>
        <w:spacing w:after="0" w:line="7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Backlog value is based on management’s estimates about volume of services, availability of customer funding and other factors, and excludes contracts that are under protest. Estimated backlog comprises both funded and negotiated unfunded backlog. Backlog estimates are subject to change and may be affected by several factors, including modifications of contracts, non-exercise of options and foreign currency movements.</w:t>
      </w:r>
    </w:p>
    <w:p>
      <w:pPr>
        <w:spacing w:after="0" w:line="7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Funded backlog for contracts with the U.S. government represents the value on contracts for which funding is appropriated less revenues previously recognized on these contracts. Funded backlog for contracts with non-U.S. government entities and commercial customers represents the estimated value on contracts, which may cover multiple future years, under which Leidos is obligated to perform, less revenue previously recognized on the contracts. Unfunded backlog represents all remaining value on task orders that is not funded, including options, that we expect to recognize as well as expected future task orders under sole source IDIQ contracts.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value of backlog as of the dates presented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20" w:type="dxa"/>
            <w:vAlign w:val="bottom"/>
            <w:tcBorders>
              <w:bottom w:val="single" w:sz="8" w:color="DBDBDB"/>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90158B"/>
            </w:tcBorders>
            <w:shd w:val="clear" w:color="auto" w:fill="F4E8F3"/>
          </w:tcPr>
          <w:p>
            <w:pPr>
              <w:spacing w:after="0"/>
              <w:rPr>
                <w:sz w:val="21"/>
                <w:szCs w:val="21"/>
                <w:color w:val="auto"/>
              </w:rPr>
            </w:pPr>
          </w:p>
        </w:tc>
        <w:tc>
          <w:tcPr>
            <w:tcW w:w="1040" w:type="dxa"/>
            <w:vAlign w:val="bottom"/>
            <w:tcBorders>
              <w:bottom w:val="single" w:sz="8" w:color="90158B"/>
            </w:tcBorders>
            <w:shd w:val="clear" w:color="auto" w:fill="F4E8F3"/>
          </w:tcPr>
          <w:p>
            <w:pPr>
              <w:spacing w:after="0"/>
              <w:rPr>
                <w:sz w:val="21"/>
                <w:szCs w:val="21"/>
                <w:color w:val="auto"/>
              </w:rPr>
            </w:pPr>
          </w:p>
        </w:tc>
        <w:tc>
          <w:tcPr>
            <w:tcW w:w="40" w:type="dxa"/>
            <w:vAlign w:val="bottom"/>
            <w:tcBorders>
              <w:bottom w:val="single" w:sz="8" w:color="90158B"/>
            </w:tcBorders>
            <w:shd w:val="clear" w:color="auto" w:fill="F4E8F3"/>
          </w:tcPr>
          <w:p>
            <w:pPr>
              <w:spacing w:after="0"/>
              <w:rPr>
                <w:sz w:val="21"/>
                <w:szCs w:val="21"/>
                <w:color w:val="auto"/>
              </w:rPr>
            </w:pPr>
          </w:p>
        </w:tc>
        <w:tc>
          <w:tcPr>
            <w:tcW w:w="80" w:type="dxa"/>
            <w:vAlign w:val="bottom"/>
            <w:tcBorders>
              <w:bottom w:val="single" w:sz="8" w:color="90158B"/>
            </w:tcBorders>
            <w:shd w:val="clear" w:color="auto" w:fill="F4E8F3"/>
          </w:tcPr>
          <w:p>
            <w:pPr>
              <w:spacing w:after="0"/>
              <w:rPr>
                <w:sz w:val="21"/>
                <w:szCs w:val="21"/>
                <w:color w:val="auto"/>
              </w:rPr>
            </w:pPr>
          </w:p>
        </w:tc>
        <w:tc>
          <w:tcPr>
            <w:tcW w:w="1420" w:type="dxa"/>
            <w:vAlign w:val="bottom"/>
            <w:tcBorders>
              <w:bottom w:val="single" w:sz="8" w:color="90158B"/>
            </w:tcBorders>
            <w:gridSpan w:val="3"/>
            <w:shd w:val="clear" w:color="auto" w:fill="F4E8F3"/>
          </w:tcPr>
          <w:p>
            <w:pPr>
              <w:jc w:val="center"/>
              <w:ind w:right="100"/>
              <w:spacing w:after="0"/>
              <w:rPr>
                <w:sz w:val="20"/>
                <w:szCs w:val="20"/>
                <w:color w:val="auto"/>
              </w:rPr>
            </w:pPr>
            <w:r>
              <w:rPr>
                <w:rFonts w:ascii="Arial" w:cs="Arial" w:eastAsia="Arial" w:hAnsi="Arial"/>
                <w:sz w:val="16"/>
                <w:szCs w:val="16"/>
                <w:b w:val="1"/>
                <w:bCs w:val="1"/>
                <w:color w:val="auto"/>
              </w:rPr>
              <w:t>October 2, 2026</w:t>
            </w:r>
          </w:p>
        </w:tc>
        <w:tc>
          <w:tcPr>
            <w:tcW w:w="28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tcBorders>
            <w:shd w:val="clear" w:color="auto" w:fill="F4E8F3"/>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tcPr>
          <w:p>
            <w:pPr>
              <w:spacing w:after="0"/>
              <w:rPr>
                <w:sz w:val="21"/>
                <w:szCs w:val="21"/>
                <w:color w:val="auto"/>
              </w:rPr>
            </w:pPr>
          </w:p>
        </w:tc>
        <w:tc>
          <w:tcPr>
            <w:tcW w:w="80" w:type="dxa"/>
            <w:vAlign w:val="bottom"/>
            <w:tcBorders>
              <w:bottom w:val="single" w:sz="8" w:color="901588"/>
            </w:tcBorders>
          </w:tcPr>
          <w:p>
            <w:pPr>
              <w:spacing w:after="0"/>
              <w:rPr>
                <w:sz w:val="21"/>
                <w:szCs w:val="21"/>
                <w:color w:val="auto"/>
              </w:rPr>
            </w:pPr>
          </w:p>
        </w:tc>
        <w:tc>
          <w:tcPr>
            <w:tcW w:w="1420" w:type="dxa"/>
            <w:vAlign w:val="bottom"/>
            <w:tcBorders>
              <w:bottom w:val="single" w:sz="8" w:color="901588"/>
            </w:tcBorders>
            <w:gridSpan w:val="3"/>
          </w:tcPr>
          <w:p>
            <w:pPr>
              <w:ind w:left="80"/>
              <w:spacing w:after="0"/>
              <w:rPr>
                <w:sz w:val="20"/>
                <w:szCs w:val="20"/>
                <w:color w:val="auto"/>
              </w:rPr>
            </w:pPr>
            <w:r>
              <w:rPr>
                <w:rFonts w:ascii="Arial" w:cs="Arial" w:eastAsia="Arial" w:hAnsi="Arial"/>
                <w:sz w:val="16"/>
                <w:szCs w:val="16"/>
                <w:color w:val="auto"/>
              </w:rPr>
              <w:t>October 3, 2025</w:t>
            </w:r>
          </w:p>
        </w:tc>
        <w:tc>
          <w:tcPr>
            <w:tcW w:w="42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tcPr>
          <w:p>
            <w:pPr>
              <w:spacing w:after="0"/>
              <w:rPr>
                <w:sz w:val="21"/>
                <w:szCs w:val="21"/>
                <w:color w:val="auto"/>
              </w:rPr>
            </w:pPr>
          </w:p>
        </w:tc>
      </w:tr>
      <w:tr>
        <w:trPr>
          <w:trHeight w:val="250"/>
        </w:trPr>
        <w:tc>
          <w:tcPr>
            <w:tcW w:w="28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00" w:type="dxa"/>
            <w:vAlign w:val="bottom"/>
            <w:tcBorders>
              <w:bottom w:val="single" w:sz="8" w:color="90158B"/>
            </w:tcBorders>
          </w:tcPr>
          <w:p>
            <w:pPr>
              <w:spacing w:after="0"/>
              <w:rPr>
                <w:sz w:val="21"/>
                <w:szCs w:val="21"/>
                <w:color w:val="auto"/>
              </w:rPr>
            </w:pPr>
          </w:p>
        </w:tc>
        <w:tc>
          <w:tcPr>
            <w:tcW w:w="240" w:type="dxa"/>
            <w:vAlign w:val="bottom"/>
            <w:tcBorders>
              <w:bottom w:val="single" w:sz="8" w:color="90158B"/>
            </w:tcBorders>
            <w:shd w:val="clear" w:color="auto" w:fill="F4E8F3"/>
          </w:tcPr>
          <w:p>
            <w:pPr>
              <w:spacing w:after="0"/>
              <w:rPr>
                <w:sz w:val="21"/>
                <w:szCs w:val="21"/>
                <w:color w:val="auto"/>
              </w:rPr>
            </w:pPr>
          </w:p>
        </w:tc>
        <w:tc>
          <w:tcPr>
            <w:tcW w:w="1040" w:type="dxa"/>
            <w:vAlign w:val="bottom"/>
            <w:tcBorders>
              <w:bottom w:val="single" w:sz="8" w:color="90158B"/>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rPr>
              <w:t>Funded</w:t>
            </w:r>
          </w:p>
        </w:tc>
        <w:tc>
          <w:tcPr>
            <w:tcW w:w="40" w:type="dxa"/>
            <w:vAlign w:val="bottom"/>
            <w:tcBorders>
              <w:bottom w:val="single" w:sz="8" w:color="90158B"/>
            </w:tcBorders>
            <w:shd w:val="clear" w:color="auto" w:fill="F4E8F3"/>
          </w:tcPr>
          <w:p>
            <w:pPr>
              <w:spacing w:after="0"/>
              <w:rPr>
                <w:sz w:val="21"/>
                <w:szCs w:val="21"/>
                <w:color w:val="auto"/>
              </w:rPr>
            </w:pPr>
          </w:p>
        </w:tc>
        <w:tc>
          <w:tcPr>
            <w:tcW w:w="80" w:type="dxa"/>
            <w:vAlign w:val="bottom"/>
            <w:tcBorders>
              <w:bottom w:val="single" w:sz="8" w:color="90158B"/>
            </w:tcBorders>
            <w:shd w:val="clear" w:color="auto" w:fill="F4E8F3"/>
          </w:tcPr>
          <w:p>
            <w:pPr>
              <w:spacing w:after="0"/>
              <w:rPr>
                <w:sz w:val="21"/>
                <w:szCs w:val="21"/>
                <w:color w:val="auto"/>
              </w:rPr>
            </w:pPr>
          </w:p>
        </w:tc>
        <w:tc>
          <w:tcPr>
            <w:tcW w:w="200" w:type="dxa"/>
            <w:vAlign w:val="bottom"/>
            <w:tcBorders>
              <w:bottom w:val="single" w:sz="8" w:color="90158B"/>
            </w:tcBorders>
            <w:shd w:val="clear" w:color="auto" w:fill="F4E8F3"/>
          </w:tcPr>
          <w:p>
            <w:pPr>
              <w:spacing w:after="0"/>
              <w:rPr>
                <w:sz w:val="21"/>
                <w:szCs w:val="21"/>
                <w:color w:val="auto"/>
              </w:rPr>
            </w:pPr>
          </w:p>
        </w:tc>
        <w:tc>
          <w:tcPr>
            <w:tcW w:w="1220" w:type="dxa"/>
            <w:vAlign w:val="bottom"/>
            <w:tcBorders>
              <w:bottom w:val="single" w:sz="8" w:color="90158B"/>
            </w:tcBorders>
            <w:gridSpan w:val="2"/>
            <w:shd w:val="clear" w:color="auto" w:fill="F4E8F3"/>
          </w:tcPr>
          <w:p>
            <w:pPr>
              <w:jc w:val="center"/>
              <w:ind w:right="300"/>
              <w:spacing w:after="0"/>
              <w:rPr>
                <w:sz w:val="20"/>
                <w:szCs w:val="20"/>
                <w:color w:val="auto"/>
              </w:rPr>
            </w:pPr>
            <w:r>
              <w:rPr>
                <w:rFonts w:ascii="Arial" w:cs="Arial" w:eastAsia="Arial" w:hAnsi="Arial"/>
                <w:sz w:val="16"/>
                <w:szCs w:val="16"/>
                <w:b w:val="1"/>
                <w:bCs w:val="1"/>
                <w:color w:val="auto"/>
              </w:rPr>
              <w:t>Unfunded</w:t>
            </w:r>
          </w:p>
        </w:tc>
        <w:tc>
          <w:tcPr>
            <w:tcW w:w="28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tcBorders>
            <w:shd w:val="clear" w:color="auto" w:fill="F4E8F3"/>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90158B"/>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gridSpan w:val="2"/>
          </w:tcPr>
          <w:p>
            <w:pPr>
              <w:jc w:val="center"/>
              <w:ind w:left="119"/>
              <w:spacing w:after="0"/>
              <w:rPr>
                <w:sz w:val="20"/>
                <w:szCs w:val="20"/>
                <w:color w:val="auto"/>
              </w:rPr>
            </w:pPr>
            <w:r>
              <w:rPr>
                <w:rFonts w:ascii="Arial" w:cs="Arial" w:eastAsia="Arial" w:hAnsi="Arial"/>
                <w:sz w:val="16"/>
                <w:szCs w:val="16"/>
                <w:color w:val="auto"/>
              </w:rPr>
              <w:t>Funded</w:t>
            </w:r>
          </w:p>
        </w:tc>
        <w:tc>
          <w:tcPr>
            <w:tcW w:w="36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gridSpan w:val="2"/>
          </w:tcPr>
          <w:p>
            <w:pPr>
              <w:ind w:left="240"/>
              <w:spacing w:after="0"/>
              <w:rPr>
                <w:sz w:val="20"/>
                <w:szCs w:val="20"/>
                <w:color w:val="auto"/>
              </w:rPr>
            </w:pPr>
            <w:r>
              <w:rPr>
                <w:rFonts w:ascii="Arial" w:cs="Arial" w:eastAsia="Arial" w:hAnsi="Arial"/>
                <w:sz w:val="16"/>
                <w:szCs w:val="16"/>
                <w:color w:val="auto"/>
              </w:rPr>
              <w:t>Unfunded</w:t>
            </w:r>
          </w:p>
        </w:tc>
        <w:tc>
          <w:tcPr>
            <w:tcW w:w="42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50"/>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Intelligence &amp; Digital</w:t>
            </w:r>
          </w:p>
        </w:tc>
        <w:tc>
          <w:tcPr>
            <w:tcW w:w="240" w:type="dxa"/>
            <w:vAlign w:val="bottom"/>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2,098</w:t>
            </w:r>
          </w:p>
        </w:tc>
        <w:tc>
          <w:tcPr>
            <w:tcW w:w="320" w:type="dxa"/>
            <w:vAlign w:val="bottom"/>
            <w:gridSpan w:val="3"/>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16,074</w:t>
            </w:r>
          </w:p>
        </w:tc>
        <w:tc>
          <w:tcPr>
            <w:tcW w:w="100" w:type="dxa"/>
            <w:vAlign w:val="bottom"/>
            <w:shd w:val="clear" w:color="auto" w:fill="F4E8F3"/>
          </w:tcPr>
          <w:p>
            <w:pPr>
              <w:spacing w:after="0"/>
              <w:rPr>
                <w:sz w:val="21"/>
                <w:szCs w:val="21"/>
                <w:color w:val="auto"/>
              </w:rPr>
            </w:pPr>
          </w:p>
        </w:tc>
        <w:tc>
          <w:tcPr>
            <w:tcW w:w="280" w:type="dxa"/>
            <w:vAlign w:val="bottom"/>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18,172</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Pr>
          <w:p>
            <w:pPr>
              <w:jc w:val="center"/>
              <w:ind w:left="239"/>
              <w:spacing w:after="0"/>
              <w:rPr>
                <w:sz w:val="20"/>
                <w:szCs w:val="20"/>
                <w:color w:val="auto"/>
              </w:rPr>
            </w:pPr>
            <w:r>
              <w:rPr>
                <w:rFonts w:ascii="Arial" w:cs="Arial" w:eastAsia="Arial" w:hAnsi="Arial"/>
                <w:sz w:val="16"/>
                <w:szCs w:val="16"/>
                <w:color w:val="auto"/>
                <w:w w:val="99"/>
              </w:rPr>
              <w:t>2,092</w:t>
            </w:r>
          </w:p>
        </w:tc>
        <w:tc>
          <w:tcPr>
            <w:tcW w:w="8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17,339</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19,431</w:t>
            </w:r>
          </w:p>
        </w:tc>
      </w:tr>
      <w:tr>
        <w:trPr>
          <w:trHeight w:val="250"/>
        </w:trPr>
        <w:tc>
          <w:tcPr>
            <w:tcW w:w="2920" w:type="dxa"/>
            <w:vAlign w:val="bottom"/>
            <w:tcBorders>
              <w:top w:val="single" w:sz="8" w:color="DBDBDB"/>
              <w:bottom w:val="single" w:sz="8" w:color="DBDBDB"/>
            </w:tcBorders>
            <w:gridSpan w:val="2"/>
          </w:tcPr>
          <w:p>
            <w:pPr>
              <w:ind w:left="20"/>
              <w:spacing w:after="0"/>
              <w:rPr>
                <w:sz w:val="20"/>
                <w:szCs w:val="20"/>
                <w:color w:val="auto"/>
              </w:rPr>
            </w:pPr>
            <w:r>
              <w:rPr>
                <w:rFonts w:ascii="Arial" w:cs="Arial" w:eastAsia="Arial" w:hAnsi="Arial"/>
                <w:sz w:val="16"/>
                <w:szCs w:val="16"/>
                <w:color w:val="auto"/>
              </w:rPr>
              <w:t>Health</w:t>
            </w:r>
          </w:p>
        </w:tc>
        <w:tc>
          <w:tcPr>
            <w:tcW w:w="240" w:type="dxa"/>
            <w:vAlign w:val="bottom"/>
            <w:tcBorders>
              <w:top w:val="single" w:sz="8" w:color="DBDBDB"/>
              <w:bottom w:val="single" w:sz="8" w:color="DBDBDB"/>
            </w:tcBorders>
            <w:shd w:val="clear" w:color="auto" w:fill="F4E8F3"/>
          </w:tcPr>
          <w:p>
            <w:pPr>
              <w:spacing w:after="0"/>
              <w:rPr>
                <w:sz w:val="21"/>
                <w:szCs w:val="21"/>
                <w:color w:val="auto"/>
              </w:rPr>
            </w:pPr>
          </w:p>
        </w:tc>
        <w:tc>
          <w:tcPr>
            <w:tcW w:w="1040" w:type="dxa"/>
            <w:vAlign w:val="bottom"/>
            <w:tcBorders>
              <w:top w:val="single" w:sz="8" w:color="DBDBDB"/>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1,243</w:t>
            </w:r>
          </w:p>
        </w:tc>
        <w:tc>
          <w:tcPr>
            <w:tcW w:w="40" w:type="dxa"/>
            <w:vAlign w:val="bottom"/>
            <w:tcBorders>
              <w:top w:val="single" w:sz="8" w:color="DBDBDB"/>
              <w:bottom w:val="single" w:sz="8" w:color="DBDBDB"/>
            </w:tcBorders>
            <w:shd w:val="clear" w:color="auto" w:fill="F4E8F3"/>
          </w:tcPr>
          <w:p>
            <w:pPr>
              <w:spacing w:after="0"/>
              <w:rPr>
                <w:sz w:val="21"/>
                <w:szCs w:val="21"/>
                <w:color w:val="auto"/>
              </w:rPr>
            </w:pPr>
          </w:p>
        </w:tc>
        <w:tc>
          <w:tcPr>
            <w:tcW w:w="80" w:type="dxa"/>
            <w:vAlign w:val="bottom"/>
            <w:tcBorders>
              <w:top w:val="single" w:sz="8" w:color="DBDBDB"/>
              <w:bottom w:val="single" w:sz="8" w:color="DBDBDB"/>
            </w:tcBorders>
            <w:shd w:val="clear" w:color="auto" w:fill="F4E8F3"/>
          </w:tcPr>
          <w:p>
            <w:pPr>
              <w:spacing w:after="0"/>
              <w:rPr>
                <w:sz w:val="21"/>
                <w:szCs w:val="21"/>
                <w:color w:val="auto"/>
              </w:rPr>
            </w:pPr>
          </w:p>
        </w:tc>
        <w:tc>
          <w:tcPr>
            <w:tcW w:w="200" w:type="dxa"/>
            <w:vAlign w:val="bottom"/>
            <w:tcBorders>
              <w:top w:val="single" w:sz="8" w:color="DBDBDB"/>
              <w:bottom w:val="single" w:sz="8" w:color="DBDBDB"/>
            </w:tcBorders>
            <w:shd w:val="clear" w:color="auto" w:fill="F4E8F3"/>
          </w:tcPr>
          <w:p>
            <w:pPr>
              <w:spacing w:after="0"/>
              <w:rPr>
                <w:sz w:val="21"/>
                <w:szCs w:val="21"/>
                <w:color w:val="auto"/>
              </w:rPr>
            </w:pPr>
          </w:p>
        </w:tc>
        <w:tc>
          <w:tcPr>
            <w:tcW w:w="1120" w:type="dxa"/>
            <w:vAlign w:val="bottom"/>
            <w:tcBorders>
              <w:top w:val="single" w:sz="8" w:color="DBDBDB"/>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5,075</w:t>
            </w:r>
          </w:p>
        </w:tc>
        <w:tc>
          <w:tcPr>
            <w:tcW w:w="100" w:type="dxa"/>
            <w:vAlign w:val="bottom"/>
            <w:tcBorders>
              <w:top w:val="single" w:sz="8" w:color="DBDBDB"/>
              <w:bottom w:val="single" w:sz="8" w:color="DBDBDB"/>
            </w:tcBorders>
            <w:shd w:val="clear" w:color="auto" w:fill="F4E8F3"/>
          </w:tcPr>
          <w:p>
            <w:pPr>
              <w:spacing w:after="0"/>
              <w:rPr>
                <w:sz w:val="21"/>
                <w:szCs w:val="21"/>
                <w:color w:val="auto"/>
              </w:rPr>
            </w:pPr>
          </w:p>
        </w:tc>
        <w:tc>
          <w:tcPr>
            <w:tcW w:w="280" w:type="dxa"/>
            <w:vAlign w:val="bottom"/>
            <w:tcBorders>
              <w:top w:val="single" w:sz="8" w:color="DBDBDB"/>
              <w:bottom w:val="single" w:sz="8" w:color="DBDBDB"/>
            </w:tcBorders>
            <w:shd w:val="clear" w:color="auto" w:fill="F4E8F3"/>
          </w:tcPr>
          <w:p>
            <w:pPr>
              <w:spacing w:after="0"/>
              <w:rPr>
                <w:sz w:val="21"/>
                <w:szCs w:val="21"/>
                <w:color w:val="auto"/>
              </w:rPr>
            </w:pPr>
          </w:p>
        </w:tc>
        <w:tc>
          <w:tcPr>
            <w:tcW w:w="1020" w:type="dxa"/>
            <w:vAlign w:val="bottom"/>
            <w:tcBorders>
              <w:top w:val="single" w:sz="8" w:color="DBDBDB"/>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6,318</w:t>
            </w:r>
          </w:p>
        </w:tc>
        <w:tc>
          <w:tcPr>
            <w:tcW w:w="100" w:type="dxa"/>
            <w:vAlign w:val="bottom"/>
            <w:tcBorders>
              <w:top w:val="single" w:sz="8" w:color="DBDBDB"/>
              <w:bottom w:val="single" w:sz="8" w:color="DBDBDB"/>
            </w:tcBorders>
          </w:tcPr>
          <w:p>
            <w:pPr>
              <w:spacing w:after="0"/>
              <w:rPr>
                <w:sz w:val="21"/>
                <w:szCs w:val="21"/>
                <w:color w:val="auto"/>
              </w:rPr>
            </w:pPr>
          </w:p>
        </w:tc>
        <w:tc>
          <w:tcPr>
            <w:tcW w:w="420" w:type="dxa"/>
            <w:vAlign w:val="bottom"/>
            <w:tcBorders>
              <w:top w:val="single" w:sz="8" w:color="B2B2B2"/>
              <w:bottom w:val="single" w:sz="8" w:color="B2B2B2"/>
            </w:tcBorders>
          </w:tcPr>
          <w:p>
            <w:pPr>
              <w:spacing w:after="0"/>
              <w:rPr>
                <w:sz w:val="21"/>
                <w:szCs w:val="21"/>
                <w:color w:val="auto"/>
              </w:rPr>
            </w:pPr>
          </w:p>
        </w:tc>
        <w:tc>
          <w:tcPr>
            <w:tcW w:w="880" w:type="dxa"/>
            <w:vAlign w:val="bottom"/>
            <w:tcBorders>
              <w:top w:val="single" w:sz="8" w:color="B2B2B2"/>
              <w:bottom w:val="single" w:sz="8" w:color="B2B2B2"/>
            </w:tcBorders>
          </w:tcPr>
          <w:p>
            <w:pPr>
              <w:jc w:val="center"/>
              <w:ind w:left="239"/>
              <w:spacing w:after="0"/>
              <w:rPr>
                <w:sz w:val="20"/>
                <w:szCs w:val="20"/>
                <w:color w:val="auto"/>
              </w:rPr>
            </w:pPr>
            <w:r>
              <w:rPr>
                <w:rFonts w:ascii="Arial" w:cs="Arial" w:eastAsia="Arial" w:hAnsi="Arial"/>
                <w:sz w:val="16"/>
                <w:szCs w:val="16"/>
                <w:color w:val="auto"/>
                <w:w w:val="99"/>
              </w:rPr>
              <w:t>1,523</w:t>
            </w:r>
          </w:p>
        </w:tc>
        <w:tc>
          <w:tcPr>
            <w:tcW w:w="80" w:type="dxa"/>
            <w:vAlign w:val="bottom"/>
            <w:tcBorders>
              <w:top w:val="single" w:sz="8" w:color="B2B2B2"/>
              <w:bottom w:val="single" w:sz="8" w:color="B2B2B2"/>
            </w:tcBorders>
          </w:tcPr>
          <w:p>
            <w:pPr>
              <w:spacing w:after="0"/>
              <w:rPr>
                <w:sz w:val="21"/>
                <w:szCs w:val="21"/>
                <w:color w:val="auto"/>
              </w:rPr>
            </w:pPr>
          </w:p>
        </w:tc>
        <w:tc>
          <w:tcPr>
            <w:tcW w:w="360" w:type="dxa"/>
            <w:vAlign w:val="bottom"/>
            <w:tcBorders>
              <w:top w:val="single" w:sz="8" w:color="B2B2B2"/>
              <w:bottom w:val="single" w:sz="8" w:color="B2B2B2"/>
            </w:tcBorders>
          </w:tcPr>
          <w:p>
            <w:pPr>
              <w:spacing w:after="0"/>
              <w:rPr>
                <w:sz w:val="21"/>
                <w:szCs w:val="21"/>
                <w:color w:val="auto"/>
              </w:rPr>
            </w:pPr>
          </w:p>
        </w:tc>
        <w:tc>
          <w:tcPr>
            <w:tcW w:w="9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6,479</w:t>
            </w:r>
          </w:p>
        </w:tc>
        <w:tc>
          <w:tcPr>
            <w:tcW w:w="100" w:type="dxa"/>
            <w:vAlign w:val="bottom"/>
            <w:tcBorders>
              <w:top w:val="single" w:sz="8" w:color="B2B2B2"/>
              <w:bottom w:val="single" w:sz="8" w:color="B2B2B2"/>
            </w:tcBorders>
          </w:tcPr>
          <w:p>
            <w:pPr>
              <w:spacing w:after="0"/>
              <w:rPr>
                <w:sz w:val="21"/>
                <w:szCs w:val="21"/>
                <w:color w:val="auto"/>
              </w:rPr>
            </w:pPr>
          </w:p>
        </w:tc>
        <w:tc>
          <w:tcPr>
            <w:tcW w:w="420" w:type="dxa"/>
            <w:vAlign w:val="bottom"/>
            <w:tcBorders>
              <w:top w:val="single" w:sz="8" w:color="B2B2B2"/>
              <w:bottom w:val="single" w:sz="8" w:color="B2B2B2"/>
            </w:tcBorders>
          </w:tcPr>
          <w:p>
            <w:pPr>
              <w:spacing w:after="0"/>
              <w:rPr>
                <w:sz w:val="21"/>
                <w:szCs w:val="21"/>
                <w:color w:val="auto"/>
              </w:rPr>
            </w:pPr>
          </w:p>
        </w:tc>
        <w:tc>
          <w:tcPr>
            <w:tcW w:w="88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8,002</w:t>
            </w:r>
          </w:p>
        </w:tc>
      </w:tr>
      <w:tr>
        <w:trPr>
          <w:trHeight w:val="250"/>
        </w:trPr>
        <w:tc>
          <w:tcPr>
            <w:tcW w:w="292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Homeland</w:t>
            </w:r>
          </w:p>
        </w:tc>
        <w:tc>
          <w:tcPr>
            <w:tcW w:w="240" w:type="dxa"/>
            <w:vAlign w:val="bottom"/>
            <w:tcBorders>
              <w:bottom w:val="single" w:sz="8" w:color="DBDBDB"/>
            </w:tcBorders>
            <w:shd w:val="clear" w:color="auto" w:fill="F4E8F3"/>
          </w:tcPr>
          <w:p>
            <w:pPr>
              <w:spacing w:after="0"/>
              <w:rPr>
                <w:sz w:val="21"/>
                <w:szCs w:val="21"/>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3,909</w:t>
            </w:r>
          </w:p>
        </w:tc>
        <w:tc>
          <w:tcPr>
            <w:tcW w:w="4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shd w:val="clear" w:color="auto" w:fill="F4E8F3"/>
          </w:tcPr>
          <w:p>
            <w:pPr>
              <w:spacing w:after="0"/>
              <w:rPr>
                <w:sz w:val="21"/>
                <w:szCs w:val="21"/>
                <w:color w:val="auto"/>
              </w:rPr>
            </w:pPr>
          </w:p>
        </w:tc>
        <w:tc>
          <w:tcPr>
            <w:tcW w:w="200" w:type="dxa"/>
            <w:vAlign w:val="bottom"/>
            <w:tcBorders>
              <w:bottom w:val="single" w:sz="8" w:color="DBDBDB"/>
            </w:tcBorders>
            <w:shd w:val="clear" w:color="auto" w:fill="F4E8F3"/>
          </w:tcPr>
          <w:p>
            <w:pPr>
              <w:spacing w:after="0"/>
              <w:rPr>
                <w:sz w:val="21"/>
                <w:szCs w:val="21"/>
                <w:color w:val="auto"/>
              </w:rPr>
            </w:pPr>
          </w:p>
        </w:tc>
        <w:tc>
          <w:tcPr>
            <w:tcW w:w="11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6,501</w:t>
            </w:r>
          </w:p>
        </w:tc>
        <w:tc>
          <w:tcPr>
            <w:tcW w:w="100" w:type="dxa"/>
            <w:vAlign w:val="bottom"/>
            <w:tcBorders>
              <w:bottom w:val="single" w:sz="8" w:color="DBDBDB"/>
            </w:tcBorders>
            <w:shd w:val="clear" w:color="auto" w:fill="F4E8F3"/>
          </w:tcPr>
          <w:p>
            <w:pPr>
              <w:spacing w:after="0"/>
              <w:rPr>
                <w:sz w:val="21"/>
                <w:szCs w:val="21"/>
                <w:color w:val="auto"/>
              </w:rPr>
            </w:pPr>
          </w:p>
        </w:tc>
        <w:tc>
          <w:tcPr>
            <w:tcW w:w="28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10,410</w:t>
            </w:r>
          </w:p>
        </w:tc>
        <w:tc>
          <w:tcPr>
            <w:tcW w:w="100" w:type="dxa"/>
            <w:vAlign w:val="bottom"/>
            <w:tcBorders>
              <w:bottom w:val="single" w:sz="8" w:color="DBDBDB"/>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tcBorders>
          </w:tcPr>
          <w:p>
            <w:pPr>
              <w:jc w:val="center"/>
              <w:ind w:left="239"/>
              <w:spacing w:after="0"/>
              <w:rPr>
                <w:sz w:val="20"/>
                <w:szCs w:val="20"/>
                <w:color w:val="auto"/>
              </w:rPr>
            </w:pPr>
            <w:r>
              <w:rPr>
                <w:rFonts w:ascii="Arial" w:cs="Arial" w:eastAsia="Arial" w:hAnsi="Arial"/>
                <w:sz w:val="16"/>
                <w:szCs w:val="16"/>
                <w:color w:val="auto"/>
                <w:w w:val="99"/>
              </w:rPr>
              <w:t>3,193</w:t>
            </w:r>
          </w:p>
        </w:tc>
        <w:tc>
          <w:tcPr>
            <w:tcW w:w="8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6,538</w:t>
            </w:r>
          </w:p>
        </w:tc>
        <w:tc>
          <w:tcPr>
            <w:tcW w:w="10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9,731</w:t>
            </w:r>
          </w:p>
        </w:tc>
      </w:tr>
      <w:tr>
        <w:trPr>
          <w:trHeight w:val="250"/>
        </w:trPr>
        <w:tc>
          <w:tcPr>
            <w:tcW w:w="292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Defense</w:t>
            </w:r>
          </w:p>
        </w:tc>
        <w:tc>
          <w:tcPr>
            <w:tcW w:w="240" w:type="dxa"/>
            <w:vAlign w:val="bottom"/>
            <w:tcBorders>
              <w:bottom w:val="single" w:sz="8" w:color="90158B"/>
            </w:tcBorders>
            <w:shd w:val="clear" w:color="auto" w:fill="F4E8F3"/>
          </w:tcPr>
          <w:p>
            <w:pPr>
              <w:spacing w:after="0"/>
              <w:rPr>
                <w:sz w:val="21"/>
                <w:szCs w:val="21"/>
                <w:color w:val="auto"/>
              </w:rPr>
            </w:pPr>
          </w:p>
        </w:tc>
        <w:tc>
          <w:tcPr>
            <w:tcW w:w="10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3,812</w:t>
            </w:r>
          </w:p>
        </w:tc>
        <w:tc>
          <w:tcPr>
            <w:tcW w:w="40" w:type="dxa"/>
            <w:vAlign w:val="bottom"/>
            <w:tcBorders>
              <w:bottom w:val="single" w:sz="8" w:color="90158B"/>
            </w:tcBorders>
            <w:shd w:val="clear" w:color="auto" w:fill="F4E8F3"/>
          </w:tcPr>
          <w:p>
            <w:pPr>
              <w:spacing w:after="0"/>
              <w:rPr>
                <w:sz w:val="21"/>
                <w:szCs w:val="21"/>
                <w:color w:val="auto"/>
              </w:rPr>
            </w:pPr>
          </w:p>
        </w:tc>
        <w:tc>
          <w:tcPr>
            <w:tcW w:w="80" w:type="dxa"/>
            <w:vAlign w:val="bottom"/>
            <w:tcBorders>
              <w:bottom w:val="single" w:sz="8" w:color="DBDBDB"/>
            </w:tcBorders>
            <w:shd w:val="clear" w:color="auto" w:fill="F4E8F3"/>
          </w:tcPr>
          <w:p>
            <w:pPr>
              <w:spacing w:after="0"/>
              <w:rPr>
                <w:sz w:val="21"/>
                <w:szCs w:val="21"/>
                <w:color w:val="auto"/>
              </w:rPr>
            </w:pPr>
          </w:p>
        </w:tc>
        <w:tc>
          <w:tcPr>
            <w:tcW w:w="200" w:type="dxa"/>
            <w:vAlign w:val="bottom"/>
            <w:tcBorders>
              <w:bottom w:val="single" w:sz="8" w:color="90158B"/>
            </w:tcBorders>
            <w:shd w:val="clear" w:color="auto" w:fill="F4E8F3"/>
          </w:tcPr>
          <w:p>
            <w:pPr>
              <w:spacing w:after="0"/>
              <w:rPr>
                <w:sz w:val="21"/>
                <w:szCs w:val="21"/>
                <w:color w:val="auto"/>
              </w:rPr>
            </w:pPr>
          </w:p>
        </w:tc>
        <w:tc>
          <w:tcPr>
            <w:tcW w:w="11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10,842</w:t>
            </w:r>
          </w:p>
        </w:tc>
        <w:tc>
          <w:tcPr>
            <w:tcW w:w="100" w:type="dxa"/>
            <w:vAlign w:val="bottom"/>
            <w:tcBorders>
              <w:bottom w:val="single" w:sz="8" w:color="DBDBDB"/>
            </w:tcBorders>
            <w:shd w:val="clear" w:color="auto" w:fill="F4E8F3"/>
          </w:tcPr>
          <w:p>
            <w:pPr>
              <w:spacing w:after="0"/>
              <w:rPr>
                <w:sz w:val="21"/>
                <w:szCs w:val="21"/>
                <w:color w:val="auto"/>
              </w:rPr>
            </w:pPr>
          </w:p>
        </w:tc>
        <w:tc>
          <w:tcPr>
            <w:tcW w:w="28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14,654</w:t>
            </w:r>
          </w:p>
        </w:tc>
        <w:tc>
          <w:tcPr>
            <w:tcW w:w="100" w:type="dxa"/>
            <w:vAlign w:val="bottom"/>
            <w:tcBorders>
              <w:bottom w:val="single" w:sz="8" w:color="B2B2B2"/>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tcPr>
          <w:p>
            <w:pPr>
              <w:jc w:val="center"/>
              <w:ind w:left="239"/>
              <w:spacing w:after="0"/>
              <w:rPr>
                <w:sz w:val="20"/>
                <w:szCs w:val="20"/>
                <w:color w:val="auto"/>
              </w:rPr>
            </w:pPr>
            <w:r>
              <w:rPr>
                <w:rFonts w:ascii="Arial" w:cs="Arial" w:eastAsia="Arial" w:hAnsi="Arial"/>
                <w:sz w:val="16"/>
                <w:szCs w:val="16"/>
                <w:color w:val="auto"/>
                <w:w w:val="99"/>
              </w:rPr>
              <w:t>2,256</w:t>
            </w:r>
          </w:p>
        </w:tc>
        <w:tc>
          <w:tcPr>
            <w:tcW w:w="8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8,236</w:t>
            </w:r>
          </w:p>
        </w:tc>
        <w:tc>
          <w:tcPr>
            <w:tcW w:w="100" w:type="dxa"/>
            <w:vAlign w:val="bottom"/>
            <w:tcBorders>
              <w:bottom w:val="single" w:sz="8" w:color="B2B2B2"/>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10,492</w:t>
            </w:r>
          </w:p>
        </w:tc>
      </w:tr>
      <w:tr>
        <w:trPr>
          <w:trHeight w:val="313"/>
        </w:trPr>
        <w:tc>
          <w:tcPr>
            <w:tcW w:w="2920" w:type="dxa"/>
            <w:vAlign w:val="bottom"/>
            <w:tcBorders>
              <w:bottom w:val="single" w:sz="8" w:color="90158B"/>
            </w:tcBorders>
            <w:gridSpan w:val="2"/>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90158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11,062</w:t>
            </w:r>
          </w:p>
        </w:tc>
        <w:tc>
          <w:tcPr>
            <w:tcW w:w="40" w:type="dxa"/>
            <w:vAlign w:val="bottom"/>
            <w:tcBorders>
              <w:bottom w:val="single" w:sz="8" w:color="90158B"/>
            </w:tcBorders>
            <w:shd w:val="clear" w:color="auto" w:fill="F4E8F3"/>
          </w:tcPr>
          <w:p>
            <w:pPr>
              <w:spacing w:after="0"/>
              <w:rPr>
                <w:sz w:val="24"/>
                <w:szCs w:val="24"/>
                <w:color w:val="auto"/>
              </w:rPr>
            </w:pPr>
          </w:p>
        </w:tc>
        <w:tc>
          <w:tcPr>
            <w:tcW w:w="80" w:type="dxa"/>
            <w:vAlign w:val="bottom"/>
            <w:tcBorders>
              <w:bottom w:val="single" w:sz="8" w:color="90158B"/>
            </w:tcBorders>
            <w:shd w:val="clear" w:color="auto" w:fill="F4E8F3"/>
          </w:tcPr>
          <w:p>
            <w:pPr>
              <w:spacing w:after="0"/>
              <w:rPr>
                <w:sz w:val="24"/>
                <w:szCs w:val="24"/>
                <w:color w:val="auto"/>
              </w:rPr>
            </w:pPr>
          </w:p>
        </w:tc>
        <w:tc>
          <w:tcPr>
            <w:tcW w:w="2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38,492</w:t>
            </w:r>
          </w:p>
        </w:tc>
        <w:tc>
          <w:tcPr>
            <w:tcW w:w="100" w:type="dxa"/>
            <w:vAlign w:val="bottom"/>
            <w:tcBorders>
              <w:bottom w:val="single" w:sz="8" w:color="90158B"/>
            </w:tcBorders>
            <w:shd w:val="clear" w:color="auto" w:fill="F4E8F3"/>
          </w:tcPr>
          <w:p>
            <w:pPr>
              <w:spacing w:after="0"/>
              <w:rPr>
                <w:sz w:val="24"/>
                <w:szCs w:val="24"/>
                <w:color w:val="auto"/>
              </w:rPr>
            </w:pPr>
          </w:p>
        </w:tc>
        <w:tc>
          <w:tcPr>
            <w:tcW w:w="280" w:type="dxa"/>
            <w:vAlign w:val="bottom"/>
            <w:tcBorders>
              <w:bottom w:val="single" w:sz="8" w:color="90158B"/>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49,554</w:t>
            </w:r>
          </w:p>
        </w:tc>
        <w:tc>
          <w:tcPr>
            <w:tcW w:w="520" w:type="dxa"/>
            <w:vAlign w:val="bottom"/>
            <w:tcBorders>
              <w:bottom w:val="single" w:sz="8" w:color="901588"/>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01588"/>
            </w:tcBorders>
          </w:tcPr>
          <w:p>
            <w:pPr>
              <w:jc w:val="center"/>
              <w:ind w:left="239"/>
              <w:spacing w:after="0"/>
              <w:rPr>
                <w:sz w:val="20"/>
                <w:szCs w:val="20"/>
                <w:color w:val="auto"/>
              </w:rPr>
            </w:pPr>
            <w:r>
              <w:rPr>
                <w:rFonts w:ascii="Arial" w:cs="Arial" w:eastAsia="Arial" w:hAnsi="Arial"/>
                <w:sz w:val="16"/>
                <w:szCs w:val="16"/>
                <w:color w:val="auto"/>
                <w:w w:val="99"/>
              </w:rPr>
              <w:t>9,064</w:t>
            </w:r>
          </w:p>
        </w:tc>
        <w:tc>
          <w:tcPr>
            <w:tcW w:w="80" w:type="dxa"/>
            <w:vAlign w:val="bottom"/>
            <w:tcBorders>
              <w:bottom w:val="single" w:sz="8" w:color="901588"/>
            </w:tcBorders>
          </w:tcPr>
          <w:p>
            <w:pPr>
              <w:spacing w:after="0"/>
              <w:rPr>
                <w:sz w:val="24"/>
                <w:szCs w:val="24"/>
                <w:color w:val="auto"/>
              </w:rPr>
            </w:pPr>
          </w:p>
        </w:tc>
        <w:tc>
          <w:tcPr>
            <w:tcW w:w="360" w:type="dxa"/>
            <w:vAlign w:val="bottom"/>
            <w:tcBorders>
              <w:bottom w:val="single" w:sz="8" w:color="901588"/>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38,592</w:t>
            </w:r>
          </w:p>
        </w:tc>
        <w:tc>
          <w:tcPr>
            <w:tcW w:w="100" w:type="dxa"/>
            <w:vAlign w:val="bottom"/>
            <w:tcBorders>
              <w:bottom w:val="single" w:sz="8" w:color="901588"/>
            </w:tcBorders>
          </w:tcPr>
          <w:p>
            <w:pPr>
              <w:spacing w:after="0"/>
              <w:rPr>
                <w:sz w:val="24"/>
                <w:szCs w:val="24"/>
                <w:color w:val="auto"/>
              </w:rPr>
            </w:pPr>
          </w:p>
        </w:tc>
        <w:tc>
          <w:tcPr>
            <w:tcW w:w="42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47,656</w:t>
            </w:r>
          </w:p>
        </w:tc>
      </w:tr>
    </w:tbl>
    <w:p>
      <w:pPr>
        <w:spacing w:after="0" w:line="188"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Backlog at October 2, 2026, includes amounts acquired as part of the Entrust transaction. As of March 27, 2026, the acquisition date, Entrust had $371 million of backlog that was included within the Homeland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20" w:hanging="574"/>
        <w:spacing w:after="0"/>
        <w:tabs>
          <w:tab w:leader="none" w:pos="620" w:val="left"/>
        </w:tabs>
        <w:numPr>
          <w:ilvl w:val="0"/>
          <w:numId w:val="10"/>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116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w:t>
      </w:r>
    </w:p>
    <w:p>
      <w:pPr>
        <w:spacing w:after="0" w:line="11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Leidos uses and refers to non-GAAP operating income, non-GAAP operating margin, adjusted EBITDA, adjusted EBITDA margin, non-GAAP diluted EPS, non-GAAP free cash flow and non-GAAP free cash flow conversion, which are not measures of financial performance under generally accepted accounting principles in the U.S. and, accordingly, these measures should not be considered in isolation or as a substitute for the comparable GAAP measures and should be read in conjunction with Leidos's consolidated financial statements prepared in accordance with GAAP.</w:t>
      </w:r>
    </w:p>
    <w:p>
      <w:pPr>
        <w:spacing w:after="0" w:line="59"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Management believes that these non-GAAP measures provide another representation of the results of operations and financial condition, including its ability to comply with financial covenants. These non-GAAP measures are frequently used by financial analysts covering Leidos and its peers. The computation of non-GAAP measures may not be comparable to similarly titled measures reported by other companies, thus limiting their use for comparability.</w:t>
      </w:r>
    </w:p>
    <w:p>
      <w:pPr>
        <w:spacing w:after="0" w:line="5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Organic revenues </w:t>
      </w:r>
      <w:r>
        <w:rPr>
          <w:rFonts w:ascii="Arial" w:cs="Arial" w:eastAsia="Arial" w:hAnsi="Arial"/>
          <w:sz w:val="16"/>
          <w:szCs w:val="16"/>
          <w:color w:val="auto"/>
        </w:rPr>
        <w:t>capture the revenue that is inherent in the underlying business excluding the impact of acquisitions and divestitures made within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year; it is computed as current revenues excluding revenues from acquisitions within the last 12 months and divestitures within the current and year-ago periods.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Non-GAAP operating income </w:t>
      </w:r>
      <w:r>
        <w:rPr>
          <w:rFonts w:ascii="Arial" w:cs="Arial" w:eastAsia="Arial" w:hAnsi="Arial"/>
          <w:sz w:val="16"/>
          <w:szCs w:val="16"/>
          <w:color w:val="auto"/>
        </w:rPr>
        <w:t>is computed by excluding the following discrete items from operating income:</w:t>
      </w:r>
    </w:p>
    <w:p>
      <w:pPr>
        <w:spacing w:after="0" w:line="140" w:lineRule="exact"/>
        <w:rPr>
          <w:sz w:val="20"/>
          <w:szCs w:val="20"/>
          <w:color w:val="auto"/>
        </w:rPr>
      </w:pPr>
    </w:p>
    <w:p>
      <w:pPr>
        <w:ind w:left="200" w:right="78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Acquisition, integration and restructuring costs – Represents acquisition, integration, lease termination, severance and retention costs and asset</w:t>
      </w:r>
      <w:r>
        <w:rPr>
          <w:rFonts w:ascii="Arial" w:cs="Arial" w:eastAsia="Arial" w:hAnsi="Arial"/>
          <w:sz w:val="16"/>
          <w:szCs w:val="16"/>
          <w:color w:val="901588"/>
        </w:rPr>
        <w:t xml:space="preserve"> </w:t>
      </w:r>
      <w:r>
        <w:rPr>
          <w:rFonts w:ascii="Arial" w:cs="Arial" w:eastAsia="Arial" w:hAnsi="Arial"/>
          <w:sz w:val="16"/>
          <w:szCs w:val="16"/>
          <w:color w:val="000000"/>
        </w:rPr>
        <w:t>markdowns related to acquisitions and restructuring activities.</w:t>
      </w:r>
    </w:p>
    <w:p>
      <w:pPr>
        <w:spacing w:after="0" w:line="60" w:lineRule="exact"/>
        <w:rPr>
          <w:sz w:val="20"/>
          <w:szCs w:val="20"/>
          <w:color w:val="auto"/>
        </w:rPr>
      </w:pPr>
    </w:p>
    <w:p>
      <w:pPr>
        <w:ind w:left="200" w:right="2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Amortization of acquired intangible assets – Represents the amortization of the fair value of the acquired intangible assets. We do not exclude the revenue</w:t>
      </w:r>
      <w:r>
        <w:rPr>
          <w:rFonts w:ascii="Arial" w:cs="Arial" w:eastAsia="Arial" w:hAnsi="Arial"/>
          <w:sz w:val="16"/>
          <w:szCs w:val="16"/>
          <w:color w:val="901588"/>
        </w:rPr>
        <w:t xml:space="preserve"> </w:t>
      </w:r>
      <w:r>
        <w:rPr>
          <w:rFonts w:ascii="Arial" w:cs="Arial" w:eastAsia="Arial" w:hAnsi="Arial"/>
          <w:sz w:val="16"/>
          <w:szCs w:val="16"/>
          <w:color w:val="000000"/>
        </w:rPr>
        <w:t>associated with these acquired intangible assets from non-GAAP operating income.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Asset impairment charges – Represents impairments of long-lived intangible assets and other assets.</w:t>
      </w:r>
    </w:p>
    <w:p>
      <w:pPr>
        <w:spacing w:after="0" w:line="14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b w:val="1"/>
          <w:bCs w:val="1"/>
          <w:color w:val="auto"/>
        </w:rPr>
        <w:t xml:space="preserve">Non-GAAP non operating income </w:t>
      </w:r>
      <w:r>
        <w:rPr>
          <w:rFonts w:ascii="Arial" w:cs="Arial" w:eastAsia="Arial" w:hAnsi="Arial"/>
          <w:sz w:val="16"/>
          <w:szCs w:val="16"/>
          <w:color w:val="auto"/>
        </w:rPr>
        <w:t>is computed by excluding the discrete items from operating income and the following discrete items from non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income.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Settlement loss on pension plan buy-out – Represents the settlement loss in connection with the buy-out of our UK defined benefit pension plan.</w:t>
      </w:r>
    </w:p>
    <w:p>
      <w:pPr>
        <w:spacing w:after="0" w:line="127" w:lineRule="exact"/>
        <w:rPr>
          <w:sz w:val="20"/>
          <w:szCs w:val="20"/>
          <w:color w:val="auto"/>
        </w:rPr>
      </w:pPr>
    </w:p>
    <w:p>
      <w:pPr>
        <w:ind w:left="200" w:right="360" w:hanging="193"/>
        <w:spacing w:after="0" w:line="321"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Acquisition related financing costs – Represents the cost associated with the termination of the bridge loan facility in connection with the acquisition of</w:t>
      </w:r>
      <w:r>
        <w:rPr>
          <w:rFonts w:ascii="Arial" w:cs="Arial" w:eastAsia="Arial" w:hAnsi="Arial"/>
          <w:sz w:val="16"/>
          <w:szCs w:val="16"/>
          <w:color w:val="901588"/>
        </w:rPr>
        <w:t xml:space="preserve"> </w:t>
      </w:r>
      <w:r>
        <w:rPr>
          <w:rFonts w:ascii="Arial" w:cs="Arial" w:eastAsia="Arial" w:hAnsi="Arial"/>
          <w:sz w:val="16"/>
          <w:szCs w:val="16"/>
          <w:color w:val="000000"/>
        </w:rPr>
        <w:t>Entrust.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Non-GAAP operating margin </w:t>
      </w:r>
      <w:r>
        <w:rPr>
          <w:rFonts w:ascii="Arial" w:cs="Arial" w:eastAsia="Arial" w:hAnsi="Arial"/>
          <w:sz w:val="16"/>
          <w:szCs w:val="16"/>
          <w:color w:val="auto"/>
        </w:rPr>
        <w:t>is computed by dividing non-GAAP operating income by revenues.</w:t>
      </w:r>
    </w:p>
    <w:p>
      <w:pPr>
        <w:spacing w:after="0" w:line="127"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is computed by excluding the following items from income before income taxes: (i) discrete items as identified above; (ii)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(iii) interest income; (iv) depreciation expense; and (v) amortization of internally developed intangible assets.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Adjusted EBITDA margin </w:t>
      </w:r>
      <w:r>
        <w:rPr>
          <w:rFonts w:ascii="Arial" w:cs="Arial" w:eastAsia="Arial" w:hAnsi="Arial"/>
          <w:sz w:val="16"/>
          <w:szCs w:val="16"/>
          <w:color w:val="auto"/>
        </w:rPr>
        <w:t>is computed by dividing adjusted EBITDA by revenues.</w:t>
      </w:r>
    </w:p>
    <w:p>
      <w:pPr>
        <w:spacing w:after="0" w:line="140"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b w:val="1"/>
          <w:bCs w:val="1"/>
          <w:color w:val="auto"/>
        </w:rPr>
        <w:t xml:space="preserve">Non-GAAP net income </w:t>
      </w:r>
      <w:r>
        <w:rPr>
          <w:rFonts w:ascii="Arial" w:cs="Arial" w:eastAsia="Arial" w:hAnsi="Arial"/>
          <w:sz w:val="16"/>
          <w:szCs w:val="16"/>
          <w:color w:val="auto"/>
        </w:rPr>
        <w:t>is computed by excluding the discrete items listed under non-GAAP operating income and non-GAAP non operating income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related tax impacts.</w:t>
      </w:r>
    </w:p>
    <w:p>
      <w:pPr>
        <w:spacing w:after="0" w:line="34"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b w:val="1"/>
          <w:bCs w:val="1"/>
          <w:color w:val="auto"/>
        </w:rPr>
        <w:t xml:space="preserve">Non-GAAP diluted EPS </w:t>
      </w:r>
      <w:r>
        <w:rPr>
          <w:rFonts w:ascii="Arial" w:cs="Arial" w:eastAsia="Arial" w:hAnsi="Arial"/>
          <w:sz w:val="16"/>
          <w:szCs w:val="16"/>
          <w:color w:val="auto"/>
        </w:rPr>
        <w:t>is computed by dividing net income attributable to Leidos common stockholders, adjusted for the discrete items as identified above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related tax impacts, by the diluted weighted average number of common shares outstanding.</w:t>
      </w:r>
    </w:p>
    <w:p>
      <w:pPr>
        <w:spacing w:after="0" w:line="34"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b w:val="1"/>
          <w:bCs w:val="1"/>
          <w:color w:val="auto"/>
        </w:rPr>
        <w:t xml:space="preserve">Non-GAAP free cash flow </w:t>
      </w:r>
      <w:r>
        <w:rPr>
          <w:rFonts w:ascii="Arial" w:cs="Arial" w:eastAsia="Arial" w:hAnsi="Arial"/>
          <w:sz w:val="16"/>
          <w:szCs w:val="16"/>
          <w:color w:val="auto"/>
        </w:rPr>
        <w:t>is computed by deducting expenditures for property, equipment and software from net cash provided by (used in)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w:t>
      </w:r>
    </w:p>
    <w:p>
      <w:pPr>
        <w:spacing w:after="0" w:line="4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b w:val="1"/>
          <w:bCs w:val="1"/>
          <w:color w:val="auto"/>
        </w:rPr>
        <w:t xml:space="preserve">Non-GAAP free cash flow conversion </w:t>
      </w:r>
      <w:r>
        <w:rPr>
          <w:rFonts w:ascii="Arial" w:cs="Arial" w:eastAsia="Arial" w:hAnsi="Arial"/>
          <w:sz w:val="16"/>
          <w:szCs w:val="16"/>
          <w:color w:val="auto"/>
        </w:rPr>
        <w:t>is computed by dividing non-GAAP free cash flow by non-GAAP net income attributable to Leidos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operating cash flow conversion is computed by dividing net cash provided by operating activities by net income attributable to Leidos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4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60" w:type="dxa"/>
            <w:vAlign w:val="bottom"/>
          </w:tcPr>
          <w:p>
            <w:pPr>
              <w:jc w:val="right"/>
              <w:spacing w:after="0"/>
              <w:rPr>
                <w:sz w:val="20"/>
                <w:szCs w:val="20"/>
                <w:color w:val="auto"/>
              </w:rPr>
            </w:pPr>
            <w:r>
              <w:rPr>
                <w:rFonts w:ascii="Arial" w:cs="Arial" w:eastAsia="Arial" w:hAnsi="Arial"/>
                <w:sz w:val="14"/>
                <w:szCs w:val="14"/>
                <w:color w:val="901588"/>
              </w:rPr>
              <w:t>14</w:t>
            </w:r>
          </w:p>
        </w:tc>
      </w:tr>
    </w:tbl>
    <w:p>
      <w:pPr>
        <w:sectPr>
          <w:pgSz w:w="11900" w:h="16838" w:orient="portrait"/>
          <w:cols w:equalWidth="0" w:num="1">
            <w:col w:w="11220"/>
          </w:cols>
          <w:pgMar w:left="320" w:top="814"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growth percentages)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reconciliation of revenues to organic revenues by reportable segment and total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80" w:type="dxa"/>
            <w:vAlign w:val="bottom"/>
          </w:tcPr>
          <w:p>
            <w:pPr>
              <w:spacing w:after="0"/>
              <w:rPr>
                <w:sz w:val="19"/>
                <w:szCs w:val="19"/>
                <w:color w:val="auto"/>
              </w:rPr>
            </w:pPr>
          </w:p>
        </w:tc>
        <w:tc>
          <w:tcPr>
            <w:tcW w:w="200" w:type="dxa"/>
            <w:vAlign w:val="bottom"/>
            <w:tcBorders>
              <w:bottom w:val="single" w:sz="8" w:color="90158B"/>
            </w:tcBorders>
          </w:tcPr>
          <w:p>
            <w:pPr>
              <w:spacing w:after="0"/>
              <w:rPr>
                <w:sz w:val="19"/>
                <w:szCs w:val="19"/>
                <w:color w:val="auto"/>
              </w:rPr>
            </w:pPr>
          </w:p>
        </w:tc>
        <w:tc>
          <w:tcPr>
            <w:tcW w:w="1300" w:type="dxa"/>
            <w:vAlign w:val="bottom"/>
            <w:tcBorders>
              <w:bottom w:val="single" w:sz="8" w:color="90158B"/>
            </w:tcBorders>
          </w:tcPr>
          <w:p>
            <w:pPr>
              <w:spacing w:after="0"/>
              <w:rPr>
                <w:sz w:val="19"/>
                <w:szCs w:val="19"/>
                <w:color w:val="auto"/>
              </w:rPr>
            </w:pPr>
          </w:p>
        </w:tc>
        <w:tc>
          <w:tcPr>
            <w:tcW w:w="1800" w:type="dxa"/>
            <w:vAlign w:val="bottom"/>
            <w:tcBorders>
              <w:bottom w:val="single" w:sz="8" w:color="90158B"/>
            </w:tcBorders>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360" w:type="dxa"/>
            <w:vAlign w:val="bottom"/>
            <w:tcBorders>
              <w:bottom w:val="single" w:sz="8" w:color="90158B"/>
            </w:tcBorders>
          </w:tcPr>
          <w:p>
            <w:pPr>
              <w:spacing w:after="0"/>
              <w:rPr>
                <w:sz w:val="19"/>
                <w:szCs w:val="19"/>
                <w:color w:val="auto"/>
              </w:rPr>
            </w:pPr>
          </w:p>
        </w:tc>
      </w:tr>
      <w:tr>
        <w:trPr>
          <w:trHeight w:val="250"/>
        </w:trPr>
        <w:tc>
          <w:tcPr>
            <w:tcW w:w="6580" w:type="dxa"/>
            <w:vAlign w:val="bottom"/>
            <w:tcBorders>
              <w:bottom w:val="single" w:sz="8" w:color="90158B"/>
            </w:tcBorders>
          </w:tcPr>
          <w:p>
            <w:pPr>
              <w:spacing w:after="0"/>
              <w:rPr>
                <w:sz w:val="21"/>
                <w:szCs w:val="21"/>
                <w:color w:val="auto"/>
              </w:rPr>
            </w:pPr>
          </w:p>
        </w:tc>
        <w:tc>
          <w:tcPr>
            <w:tcW w:w="200" w:type="dxa"/>
            <w:vAlign w:val="bottom"/>
            <w:tcBorders>
              <w:bottom w:val="single" w:sz="8" w:color="90158B"/>
            </w:tcBorders>
            <w:shd w:val="clear" w:color="auto" w:fill="F4E8F3"/>
          </w:tcPr>
          <w:p>
            <w:pPr>
              <w:spacing w:after="0"/>
              <w:rPr>
                <w:sz w:val="21"/>
                <w:szCs w:val="21"/>
                <w:color w:val="auto"/>
              </w:rPr>
            </w:pPr>
          </w:p>
        </w:tc>
        <w:tc>
          <w:tcPr>
            <w:tcW w:w="13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October 2, 2026</w:t>
            </w:r>
          </w:p>
        </w:tc>
        <w:tc>
          <w:tcPr>
            <w:tcW w:w="100" w:type="dxa"/>
            <w:vAlign w:val="bottom"/>
            <w:tcBorders>
              <w:bottom w:val="single" w:sz="8" w:color="90158B"/>
            </w:tcBorders>
          </w:tcPr>
          <w:p>
            <w:pPr>
              <w:spacing w:after="0"/>
              <w:rPr>
                <w:sz w:val="21"/>
                <w:szCs w:val="21"/>
                <w:color w:val="auto"/>
              </w:rPr>
            </w:pPr>
          </w:p>
        </w:tc>
        <w:tc>
          <w:tcPr>
            <w:tcW w:w="160" w:type="dxa"/>
            <w:vAlign w:val="bottom"/>
            <w:tcBorders>
              <w:bottom w:val="single" w:sz="8" w:color="90158B"/>
            </w:tcBorders>
          </w:tcPr>
          <w:p>
            <w:pPr>
              <w:spacing w:after="0"/>
              <w:rPr>
                <w:sz w:val="21"/>
                <w:szCs w:val="21"/>
                <w:color w:val="auto"/>
              </w:rPr>
            </w:pPr>
          </w:p>
        </w:tc>
        <w:tc>
          <w:tcPr>
            <w:tcW w:w="1540" w:type="dxa"/>
            <w:vAlign w:val="bottom"/>
            <w:tcBorders>
              <w:bottom w:val="single" w:sz="8" w:color="90158B"/>
            </w:tcBorders>
            <w:gridSpan w:val="3"/>
          </w:tcPr>
          <w:p>
            <w:pPr>
              <w:ind w:left="80"/>
              <w:spacing w:after="0"/>
              <w:rPr>
                <w:sz w:val="20"/>
                <w:szCs w:val="20"/>
                <w:color w:val="auto"/>
              </w:rPr>
            </w:pPr>
            <w:r>
              <w:rPr>
                <w:rFonts w:ascii="Arial" w:cs="Arial" w:eastAsia="Arial" w:hAnsi="Arial"/>
                <w:sz w:val="16"/>
                <w:szCs w:val="16"/>
                <w:color w:val="auto"/>
              </w:rPr>
              <w:t>October 3, 2025</w:t>
            </w:r>
          </w:p>
        </w:tc>
        <w:tc>
          <w:tcPr>
            <w:tcW w:w="13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Percent Change</w:t>
            </w:r>
          </w:p>
        </w:tc>
      </w:tr>
      <w:tr>
        <w:trPr>
          <w:trHeight w:val="247"/>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Intelligence &amp; Digital</w:t>
            </w:r>
          </w:p>
        </w:tc>
        <w:tc>
          <w:tcPr>
            <w:tcW w:w="200" w:type="dxa"/>
            <w:vAlign w:val="bottom"/>
            <w:tcBorders>
              <w:bottom w:val="single" w:sz="8" w:color="DBDBDB"/>
            </w:tcBorders>
            <w:shd w:val="clear" w:color="auto" w:fill="F4E8F3"/>
          </w:tcPr>
          <w:p>
            <w:pPr>
              <w:spacing w:after="0"/>
              <w:rPr>
                <w:sz w:val="21"/>
                <w:szCs w:val="21"/>
                <w:color w:val="auto"/>
              </w:rPr>
            </w:pPr>
          </w:p>
        </w:tc>
        <w:tc>
          <w:tcPr>
            <w:tcW w:w="130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spacing w:after="0"/>
              <w:rPr>
                <w:sz w:val="21"/>
                <w:szCs w:val="21"/>
                <w:color w:val="auto"/>
              </w:rPr>
            </w:pPr>
          </w:p>
        </w:tc>
      </w:tr>
      <w:tr>
        <w:trPr>
          <w:trHeight w:val="253"/>
        </w:trPr>
        <w:tc>
          <w:tcPr>
            <w:tcW w:w="65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Revenues, as reported</w:t>
            </w:r>
          </w:p>
        </w:tc>
        <w:tc>
          <w:tcPr>
            <w:tcW w:w="2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1,546</w:t>
            </w:r>
          </w:p>
        </w:tc>
        <w:tc>
          <w:tcPr>
            <w:tcW w:w="26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1,525</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1.4 %</w:t>
            </w:r>
          </w:p>
        </w:tc>
      </w:tr>
      <w:tr>
        <w:trPr>
          <w:trHeight w:val="247"/>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Health</w:t>
            </w:r>
          </w:p>
        </w:tc>
        <w:tc>
          <w:tcPr>
            <w:tcW w:w="200" w:type="dxa"/>
            <w:vAlign w:val="bottom"/>
            <w:tcBorders>
              <w:bottom w:val="single" w:sz="8" w:color="DBDBDB"/>
            </w:tcBorders>
            <w:shd w:val="clear" w:color="auto" w:fill="F4E8F3"/>
          </w:tcPr>
          <w:p>
            <w:pPr>
              <w:spacing w:after="0"/>
              <w:rPr>
                <w:sz w:val="21"/>
                <w:szCs w:val="21"/>
                <w:color w:val="auto"/>
              </w:rPr>
            </w:pPr>
          </w:p>
        </w:tc>
        <w:tc>
          <w:tcPr>
            <w:tcW w:w="130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spacing w:after="0"/>
              <w:rPr>
                <w:sz w:val="21"/>
                <w:szCs w:val="21"/>
                <w:color w:val="auto"/>
              </w:rPr>
            </w:pPr>
          </w:p>
        </w:tc>
      </w:tr>
      <w:tr>
        <w:trPr>
          <w:trHeight w:val="253"/>
        </w:trPr>
        <w:tc>
          <w:tcPr>
            <w:tcW w:w="65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Revenues, as reported</w:t>
            </w:r>
          </w:p>
        </w:tc>
        <w:tc>
          <w:tcPr>
            <w:tcW w:w="200" w:type="dxa"/>
            <w:vAlign w:val="bottom"/>
            <w:tcBorders>
              <w:bottom w:val="single" w:sz="8" w:color="DBDBDB"/>
            </w:tcBorders>
            <w:shd w:val="clear" w:color="auto" w:fill="F4E8F3"/>
          </w:tcPr>
          <w:p>
            <w:pPr>
              <w:spacing w:after="0"/>
              <w:rPr>
                <w:sz w:val="21"/>
                <w:szCs w:val="21"/>
                <w:color w:val="auto"/>
              </w:rPr>
            </w:pPr>
          </w:p>
        </w:tc>
        <w:tc>
          <w:tcPr>
            <w:tcW w:w="13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1,068</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1,210</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(11.7)%</w:t>
            </w:r>
          </w:p>
        </w:tc>
      </w:tr>
      <w:tr>
        <w:trPr>
          <w:trHeight w:val="247"/>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Homeland</w:t>
            </w:r>
          </w:p>
        </w:tc>
        <w:tc>
          <w:tcPr>
            <w:tcW w:w="200" w:type="dxa"/>
            <w:vAlign w:val="bottom"/>
            <w:tcBorders>
              <w:bottom w:val="single" w:sz="8" w:color="DBDBDB"/>
            </w:tcBorders>
            <w:shd w:val="clear" w:color="auto" w:fill="F4E8F3"/>
          </w:tcPr>
          <w:p>
            <w:pPr>
              <w:spacing w:after="0"/>
              <w:rPr>
                <w:sz w:val="21"/>
                <w:szCs w:val="21"/>
                <w:color w:val="auto"/>
              </w:rPr>
            </w:pPr>
          </w:p>
        </w:tc>
        <w:tc>
          <w:tcPr>
            <w:tcW w:w="130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spacing w:after="0"/>
              <w:rPr>
                <w:sz w:val="21"/>
                <w:szCs w:val="21"/>
                <w:color w:val="auto"/>
              </w:rPr>
            </w:pPr>
          </w:p>
        </w:tc>
      </w:tr>
      <w:tr>
        <w:trPr>
          <w:trHeight w:val="253"/>
        </w:trPr>
        <w:tc>
          <w:tcPr>
            <w:tcW w:w="65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Revenues, as reported</w:t>
            </w:r>
          </w:p>
        </w:tc>
        <w:tc>
          <w:tcPr>
            <w:tcW w:w="200" w:type="dxa"/>
            <w:vAlign w:val="bottom"/>
            <w:tcBorders>
              <w:bottom w:val="single" w:sz="8" w:color="DBDBDB"/>
            </w:tcBorders>
            <w:shd w:val="clear" w:color="auto" w:fill="F4E8F3"/>
          </w:tcPr>
          <w:p>
            <w:pPr>
              <w:spacing w:after="0"/>
              <w:rPr>
                <w:sz w:val="21"/>
                <w:szCs w:val="21"/>
                <w:color w:val="auto"/>
              </w:rPr>
            </w:pPr>
          </w:p>
        </w:tc>
        <w:tc>
          <w:tcPr>
            <w:tcW w:w="13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1,024</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775</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32.1 %</w:t>
            </w:r>
          </w:p>
        </w:tc>
      </w:tr>
      <w:tr>
        <w:trPr>
          <w:trHeight w:val="254"/>
        </w:trPr>
        <w:tc>
          <w:tcPr>
            <w:tcW w:w="65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Acquisition and divestiture revenues</w:t>
            </w:r>
            <w:r>
              <w:rPr>
                <w:rFonts w:ascii="Arial" w:cs="Arial" w:eastAsia="Arial" w:hAnsi="Arial"/>
                <w:sz w:val="21"/>
                <w:szCs w:val="21"/>
                <w:color w:val="auto"/>
                <w:vertAlign w:val="superscript"/>
              </w:rPr>
              <w:t>(1)(2)</w:t>
            </w:r>
          </w:p>
        </w:tc>
        <w:tc>
          <w:tcPr>
            <w:tcW w:w="200" w:type="dxa"/>
            <w:vAlign w:val="bottom"/>
            <w:tcBorders>
              <w:bottom w:val="single" w:sz="8" w:color="90158B"/>
            </w:tcBorders>
            <w:shd w:val="clear" w:color="auto" w:fill="F4E8F3"/>
          </w:tcPr>
          <w:p>
            <w:pPr>
              <w:spacing w:after="0"/>
              <w:rPr>
                <w:sz w:val="22"/>
                <w:szCs w:val="22"/>
                <w:color w:val="auto"/>
              </w:rPr>
            </w:pPr>
          </w:p>
        </w:tc>
        <w:tc>
          <w:tcPr>
            <w:tcW w:w="13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tcBorders>
              <w:bottom w:val="single" w:sz="8" w:color="DBDBDB"/>
            </w:tcBorders>
          </w:tcPr>
          <w:p>
            <w:pPr>
              <w:spacing w:after="0"/>
              <w:rPr>
                <w:sz w:val="22"/>
                <w:szCs w:val="22"/>
                <w:color w:val="auto"/>
              </w:rPr>
            </w:pPr>
          </w:p>
        </w:tc>
        <w:tc>
          <w:tcPr>
            <w:tcW w:w="160" w:type="dxa"/>
            <w:vAlign w:val="bottom"/>
            <w:tcBorders>
              <w:bottom w:val="single" w:sz="8" w:color="90158B"/>
            </w:tcBorders>
          </w:tcPr>
          <w:p>
            <w:pPr>
              <w:spacing w:after="0"/>
              <w:rPr>
                <w:sz w:val="22"/>
                <w:szCs w:val="22"/>
                <w:color w:val="auto"/>
              </w:rPr>
            </w:pPr>
          </w:p>
        </w:tc>
        <w:tc>
          <w:tcPr>
            <w:tcW w:w="12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DBDBDB"/>
            </w:tcBorders>
          </w:tcPr>
          <w:p>
            <w:pPr>
              <w:spacing w:after="0"/>
              <w:rPr>
                <w:sz w:val="22"/>
                <w:szCs w:val="22"/>
                <w:color w:val="auto"/>
              </w:rPr>
            </w:pPr>
          </w:p>
        </w:tc>
        <w:tc>
          <w:tcPr>
            <w:tcW w:w="200" w:type="dxa"/>
            <w:vAlign w:val="bottom"/>
            <w:tcBorders>
              <w:bottom w:val="single" w:sz="8" w:color="90158B"/>
            </w:tcBorders>
          </w:tcPr>
          <w:p>
            <w:pPr>
              <w:spacing w:after="0"/>
              <w:rPr>
                <w:sz w:val="22"/>
                <w:szCs w:val="22"/>
                <w:color w:val="auto"/>
              </w:rPr>
            </w:pPr>
          </w:p>
        </w:tc>
        <w:tc>
          <w:tcPr>
            <w:tcW w:w="1360" w:type="dxa"/>
            <w:vAlign w:val="bottom"/>
            <w:tcBorders>
              <w:bottom w:val="single" w:sz="8" w:color="90158B"/>
            </w:tcBorders>
          </w:tcPr>
          <w:p>
            <w:pPr>
              <w:spacing w:after="0"/>
              <w:rPr>
                <w:sz w:val="22"/>
                <w:szCs w:val="22"/>
                <w:color w:val="auto"/>
              </w:rPr>
            </w:pPr>
          </w:p>
        </w:tc>
      </w:tr>
      <w:tr>
        <w:trPr>
          <w:trHeight w:val="246"/>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Organic revenues</w:t>
            </w:r>
          </w:p>
        </w:tc>
        <w:tc>
          <w:tcPr>
            <w:tcW w:w="200" w:type="dxa"/>
            <w:vAlign w:val="bottom"/>
            <w:tcBorders>
              <w:bottom w:val="single" w:sz="8" w:color="DBDBDB"/>
            </w:tcBorders>
            <w:shd w:val="clear" w:color="auto" w:fill="F4E8F3"/>
          </w:tcPr>
          <w:p>
            <w:pPr>
              <w:spacing w:after="0"/>
              <w:rPr>
                <w:sz w:val="21"/>
                <w:szCs w:val="21"/>
                <w:color w:val="auto"/>
              </w:rPr>
            </w:pPr>
          </w:p>
        </w:tc>
        <w:tc>
          <w:tcPr>
            <w:tcW w:w="13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882</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768</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14.8 %</w:t>
            </w:r>
          </w:p>
        </w:tc>
      </w:tr>
      <w:tr>
        <w:trPr>
          <w:trHeight w:val="247"/>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Defense</w:t>
            </w:r>
          </w:p>
        </w:tc>
        <w:tc>
          <w:tcPr>
            <w:tcW w:w="200" w:type="dxa"/>
            <w:vAlign w:val="bottom"/>
            <w:tcBorders>
              <w:bottom w:val="single" w:sz="8" w:color="DBDBDB"/>
            </w:tcBorders>
            <w:shd w:val="clear" w:color="auto" w:fill="F4E8F3"/>
          </w:tcPr>
          <w:p>
            <w:pPr>
              <w:spacing w:after="0"/>
              <w:rPr>
                <w:sz w:val="21"/>
                <w:szCs w:val="21"/>
                <w:color w:val="auto"/>
              </w:rPr>
            </w:pPr>
          </w:p>
        </w:tc>
        <w:tc>
          <w:tcPr>
            <w:tcW w:w="130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spacing w:after="0"/>
              <w:rPr>
                <w:sz w:val="21"/>
                <w:szCs w:val="21"/>
                <w:color w:val="auto"/>
              </w:rPr>
            </w:pPr>
          </w:p>
        </w:tc>
      </w:tr>
      <w:tr>
        <w:trPr>
          <w:trHeight w:val="253"/>
        </w:trPr>
        <w:tc>
          <w:tcPr>
            <w:tcW w:w="65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Revenues, as reported</w:t>
            </w:r>
          </w:p>
        </w:tc>
        <w:tc>
          <w:tcPr>
            <w:tcW w:w="200" w:type="dxa"/>
            <w:vAlign w:val="bottom"/>
            <w:tcBorders>
              <w:bottom w:val="single" w:sz="8" w:color="DBDBDB"/>
            </w:tcBorders>
            <w:shd w:val="clear" w:color="auto" w:fill="F4E8F3"/>
          </w:tcPr>
          <w:p>
            <w:pPr>
              <w:spacing w:after="0"/>
              <w:rPr>
                <w:sz w:val="21"/>
                <w:szCs w:val="21"/>
                <w:color w:val="auto"/>
              </w:rPr>
            </w:pPr>
          </w:p>
        </w:tc>
        <w:tc>
          <w:tcPr>
            <w:tcW w:w="13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992</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959</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3.4 %</w:t>
            </w:r>
          </w:p>
        </w:tc>
      </w:tr>
      <w:tr>
        <w:trPr>
          <w:trHeight w:val="247"/>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Operations</w:t>
            </w:r>
          </w:p>
        </w:tc>
        <w:tc>
          <w:tcPr>
            <w:tcW w:w="200" w:type="dxa"/>
            <w:vAlign w:val="bottom"/>
            <w:tcBorders>
              <w:bottom w:val="single" w:sz="8" w:color="DBDBDB"/>
            </w:tcBorders>
            <w:shd w:val="clear" w:color="auto" w:fill="F4E8F3"/>
          </w:tcPr>
          <w:p>
            <w:pPr>
              <w:spacing w:after="0"/>
              <w:rPr>
                <w:sz w:val="21"/>
                <w:szCs w:val="21"/>
                <w:color w:val="auto"/>
              </w:rPr>
            </w:pPr>
          </w:p>
        </w:tc>
        <w:tc>
          <w:tcPr>
            <w:tcW w:w="130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spacing w:after="0"/>
              <w:rPr>
                <w:sz w:val="21"/>
                <w:szCs w:val="21"/>
                <w:color w:val="auto"/>
              </w:rPr>
            </w:pPr>
          </w:p>
        </w:tc>
      </w:tr>
      <w:tr>
        <w:trPr>
          <w:trHeight w:val="253"/>
        </w:trPr>
        <w:tc>
          <w:tcPr>
            <w:tcW w:w="65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Revenues, as reported</w:t>
            </w:r>
          </w:p>
        </w:tc>
        <w:tc>
          <w:tcPr>
            <w:tcW w:w="200" w:type="dxa"/>
            <w:vAlign w:val="bottom"/>
            <w:tcBorders>
              <w:bottom w:val="single" w:sz="8" w:color="DBDBDB"/>
            </w:tcBorders>
            <w:shd w:val="clear" w:color="auto" w:fill="F4E8F3"/>
          </w:tcPr>
          <w:p>
            <w:pPr>
              <w:spacing w:after="0"/>
              <w:rPr>
                <w:sz w:val="21"/>
                <w:szCs w:val="21"/>
                <w:color w:val="auto"/>
              </w:rPr>
            </w:pPr>
          </w:p>
        </w:tc>
        <w:tc>
          <w:tcPr>
            <w:tcW w:w="13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4,630</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4,469</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3.6 %</w:t>
            </w:r>
          </w:p>
        </w:tc>
      </w:tr>
      <w:tr>
        <w:trPr>
          <w:trHeight w:val="254"/>
        </w:trPr>
        <w:tc>
          <w:tcPr>
            <w:tcW w:w="65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Acquisition and divestiture revenues</w:t>
            </w:r>
            <w:r>
              <w:rPr>
                <w:rFonts w:ascii="Arial" w:cs="Arial" w:eastAsia="Arial" w:hAnsi="Arial"/>
                <w:sz w:val="21"/>
                <w:szCs w:val="21"/>
                <w:color w:val="auto"/>
                <w:vertAlign w:val="superscript"/>
              </w:rPr>
              <w:t>(1)(2)</w:t>
            </w:r>
          </w:p>
        </w:tc>
        <w:tc>
          <w:tcPr>
            <w:tcW w:w="200" w:type="dxa"/>
            <w:vAlign w:val="bottom"/>
            <w:tcBorders>
              <w:bottom w:val="single" w:sz="8" w:color="90158B"/>
            </w:tcBorders>
            <w:shd w:val="clear" w:color="auto" w:fill="F4E8F3"/>
          </w:tcPr>
          <w:p>
            <w:pPr>
              <w:spacing w:after="0"/>
              <w:rPr>
                <w:sz w:val="22"/>
                <w:szCs w:val="22"/>
                <w:color w:val="auto"/>
              </w:rPr>
            </w:pPr>
          </w:p>
        </w:tc>
        <w:tc>
          <w:tcPr>
            <w:tcW w:w="13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tcBorders>
              <w:bottom w:val="single" w:sz="8" w:color="DBDBDB"/>
            </w:tcBorders>
          </w:tcPr>
          <w:p>
            <w:pPr>
              <w:spacing w:after="0"/>
              <w:rPr>
                <w:sz w:val="22"/>
                <w:szCs w:val="22"/>
                <w:color w:val="auto"/>
              </w:rPr>
            </w:pPr>
          </w:p>
        </w:tc>
        <w:tc>
          <w:tcPr>
            <w:tcW w:w="160" w:type="dxa"/>
            <w:vAlign w:val="bottom"/>
            <w:tcBorders>
              <w:bottom w:val="single" w:sz="8" w:color="90158B"/>
            </w:tcBorders>
          </w:tcPr>
          <w:p>
            <w:pPr>
              <w:spacing w:after="0"/>
              <w:rPr>
                <w:sz w:val="22"/>
                <w:szCs w:val="22"/>
                <w:color w:val="auto"/>
              </w:rPr>
            </w:pPr>
          </w:p>
        </w:tc>
        <w:tc>
          <w:tcPr>
            <w:tcW w:w="12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DBDBDB"/>
            </w:tcBorders>
          </w:tcPr>
          <w:p>
            <w:pPr>
              <w:spacing w:after="0"/>
              <w:rPr>
                <w:sz w:val="22"/>
                <w:szCs w:val="22"/>
                <w:color w:val="auto"/>
              </w:rPr>
            </w:pPr>
          </w:p>
        </w:tc>
        <w:tc>
          <w:tcPr>
            <w:tcW w:w="200" w:type="dxa"/>
            <w:vAlign w:val="bottom"/>
            <w:tcBorders>
              <w:bottom w:val="single" w:sz="8" w:color="90158B"/>
            </w:tcBorders>
          </w:tcPr>
          <w:p>
            <w:pPr>
              <w:spacing w:after="0"/>
              <w:rPr>
                <w:sz w:val="22"/>
                <w:szCs w:val="22"/>
                <w:color w:val="auto"/>
              </w:rPr>
            </w:pPr>
          </w:p>
        </w:tc>
        <w:tc>
          <w:tcPr>
            <w:tcW w:w="1360" w:type="dxa"/>
            <w:vAlign w:val="bottom"/>
            <w:tcBorders>
              <w:bottom w:val="single" w:sz="8" w:color="90158B"/>
            </w:tcBorders>
          </w:tcPr>
          <w:p>
            <w:pPr>
              <w:spacing w:after="0"/>
              <w:rPr>
                <w:sz w:val="22"/>
                <w:szCs w:val="22"/>
                <w:color w:val="auto"/>
              </w:rPr>
            </w:pPr>
          </w:p>
        </w:tc>
      </w:tr>
      <w:tr>
        <w:trPr>
          <w:trHeight w:val="246"/>
        </w:trPr>
        <w:tc>
          <w:tcPr>
            <w:tcW w:w="658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Organic revenues</w:t>
            </w:r>
          </w:p>
        </w:tc>
        <w:tc>
          <w:tcPr>
            <w:tcW w:w="2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4,488</w:t>
            </w:r>
          </w:p>
        </w:tc>
        <w:tc>
          <w:tcPr>
            <w:tcW w:w="260" w:type="dxa"/>
            <w:vAlign w:val="bottom"/>
            <w:tcBorders>
              <w:bottom w:val="single" w:sz="8" w:color="90158B"/>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4,462</w:t>
            </w:r>
          </w:p>
        </w:tc>
        <w:tc>
          <w:tcPr>
            <w:tcW w:w="80" w:type="dxa"/>
            <w:vAlign w:val="bottom"/>
            <w:tcBorders>
              <w:bottom w:val="single" w:sz="8" w:color="90158B"/>
            </w:tcBorders>
          </w:tcPr>
          <w:p>
            <w:pPr>
              <w:spacing w:after="0"/>
              <w:rPr>
                <w:sz w:val="21"/>
                <w:szCs w:val="21"/>
                <w:color w:val="auto"/>
              </w:rPr>
            </w:pPr>
          </w:p>
        </w:tc>
        <w:tc>
          <w:tcPr>
            <w:tcW w:w="200" w:type="dxa"/>
            <w:vAlign w:val="bottom"/>
            <w:tcBorders>
              <w:bottom w:val="single" w:sz="8" w:color="90158B"/>
            </w:tcBorders>
          </w:tcPr>
          <w:p>
            <w:pPr>
              <w:spacing w:after="0"/>
              <w:rPr>
                <w:sz w:val="21"/>
                <w:szCs w:val="21"/>
                <w:color w:val="auto"/>
              </w:rPr>
            </w:pPr>
          </w:p>
        </w:tc>
        <w:tc>
          <w:tcPr>
            <w:tcW w:w="13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0.6 %</w:t>
            </w:r>
          </w:p>
        </w:tc>
      </w:tr>
    </w:tbl>
    <w:p>
      <w:pPr>
        <w:spacing w:after="0" w:line="158" w:lineRule="exact"/>
        <w:rPr>
          <w:sz w:val="20"/>
          <w:szCs w:val="20"/>
          <w:color w:val="auto"/>
        </w:rPr>
      </w:pPr>
    </w:p>
    <w:p>
      <w:pPr>
        <w:ind w:left="260" w:right="140" w:hanging="252"/>
        <w:spacing w:after="0" w:line="236" w:lineRule="auto"/>
        <w:tabs>
          <w:tab w:leader="none" w:pos="263"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Current period acquisition revenues reflects revenues in the current as reported figures for 12 months from closing of each acquisition. Acquisition revenues for the three months ended October 2, 2026, for the Homeland segment includes Entrust (acquired March 27, 2026).</w:t>
      </w:r>
    </w:p>
    <w:p>
      <w:pPr>
        <w:spacing w:after="0" w:line="77" w:lineRule="exact"/>
        <w:rPr>
          <w:rFonts w:ascii="Arial" w:cs="Arial" w:eastAsia="Arial" w:hAnsi="Arial"/>
          <w:sz w:val="16"/>
          <w:szCs w:val="16"/>
          <w:color w:val="auto"/>
          <w:vertAlign w:val="superscript"/>
        </w:rPr>
      </w:pPr>
    </w:p>
    <w:p>
      <w:pPr>
        <w:ind w:left="260" w:right="400" w:hanging="252"/>
        <w:spacing w:after="0" w:line="236" w:lineRule="auto"/>
        <w:tabs>
          <w:tab w:leader="none" w:pos="263"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Prior period divestiture revenues reflect revenues from assets subsequently divested. Divestiture revenues for the three months ended October 3, 2025, for the Homeland segment include an immaterial business not aligned to the Company's long term strategy (divested October 31,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hanging="574"/>
        <w:spacing w:after="0"/>
        <w:tabs>
          <w:tab w:leader="none" w:pos="620" w:val="left"/>
        </w:tabs>
        <w:numPr>
          <w:ilvl w:val="0"/>
          <w:numId w:val="12"/>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814"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data and margin percentages)</w:t>
      </w:r>
    </w:p>
    <w:p>
      <w:pPr>
        <w:spacing w:after="0" w:line="140"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following tables present the reconciliation of non-GAAP operating income, net income, diluted EPS, adjusted EBITDA, and adjusted EBITDA margin to the most directly comparable GAAP measures for the three months ended October 2, 2026:</w:t>
      </w:r>
    </w:p>
    <w:p>
      <w:pPr>
        <w:spacing w:after="0" w:line="200" w:lineRule="exact"/>
        <w:rPr>
          <w:sz w:val="20"/>
          <w:szCs w:val="20"/>
          <w:color w:val="auto"/>
        </w:rPr>
      </w:pPr>
    </w:p>
    <w:p>
      <w:pPr>
        <w:spacing w:after="0" w:line="279" w:lineRule="exact"/>
        <w:rPr>
          <w:sz w:val="20"/>
          <w:szCs w:val="20"/>
          <w:color w:val="auto"/>
        </w:rPr>
      </w:pPr>
    </w:p>
    <w:p>
      <w:pPr>
        <w:ind w:left="6340"/>
        <w:spacing w:after="0"/>
        <w:rPr>
          <w:sz w:val="20"/>
          <w:szCs w:val="20"/>
          <w:color w:val="auto"/>
        </w:rPr>
      </w:pPr>
      <w:r>
        <w:rPr>
          <w:rFonts w:ascii="Arial" w:cs="Arial" w:eastAsia="Arial" w:hAnsi="Arial"/>
          <w:sz w:val="16"/>
          <w:szCs w:val="16"/>
          <w:b w:val="1"/>
          <w:bCs w:val="1"/>
          <w:color w:val="auto"/>
        </w:rPr>
        <w:t>Three Months Ended October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29210</wp:posOffset>
            </wp:positionV>
            <wp:extent cx="4423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shd w:val="clear" w:color="auto" w:fill="F4E8F3"/>
          </w:tcPr>
          <w:p>
            <w:pPr>
              <w:spacing w:after="0"/>
              <w:rPr>
                <w:sz w:val="18"/>
                <w:szCs w:val="18"/>
                <w:color w:val="auto"/>
              </w:rPr>
            </w:pPr>
          </w:p>
        </w:tc>
        <w:tc>
          <w:tcPr>
            <w:tcW w:w="1060" w:type="dxa"/>
            <w:vAlign w:val="bottom"/>
            <w:shd w:val="clear" w:color="auto" w:fill="F4E8F3"/>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Acquisition,</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4280" w:type="dxa"/>
            <w:vAlign w:val="bottom"/>
          </w:tcPr>
          <w:p>
            <w:pPr>
              <w:spacing w:after="0"/>
              <w:rPr>
                <w:sz w:val="17"/>
                <w:szCs w:val="17"/>
                <w:color w:val="auto"/>
              </w:rPr>
            </w:pPr>
          </w:p>
        </w:tc>
        <w:tc>
          <w:tcPr>
            <w:tcW w:w="240" w:type="dxa"/>
            <w:vAlign w:val="bottom"/>
            <w:shd w:val="clear" w:color="auto" w:fill="F4E8F3"/>
          </w:tcPr>
          <w:p>
            <w:pPr>
              <w:spacing w:after="0"/>
              <w:rPr>
                <w:sz w:val="17"/>
                <w:szCs w:val="17"/>
                <w:color w:val="auto"/>
              </w:rPr>
            </w:pPr>
          </w:p>
        </w:tc>
        <w:tc>
          <w:tcPr>
            <w:tcW w:w="1060" w:type="dxa"/>
            <w:vAlign w:val="bottom"/>
            <w:shd w:val="clear" w:color="auto" w:fill="F4E8F3"/>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integration and</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Amortization of</w:t>
            </w:r>
          </w:p>
        </w:tc>
      </w:tr>
      <w:tr>
        <w:trPr>
          <w:trHeight w:val="189"/>
        </w:trPr>
        <w:tc>
          <w:tcPr>
            <w:tcW w:w="4280" w:type="dxa"/>
            <w:vAlign w:val="bottom"/>
          </w:tcPr>
          <w:p>
            <w:pPr>
              <w:spacing w:after="0"/>
              <w:rPr>
                <w:sz w:val="16"/>
                <w:szCs w:val="16"/>
                <w:color w:val="auto"/>
              </w:rPr>
            </w:pPr>
          </w:p>
        </w:tc>
        <w:tc>
          <w:tcPr>
            <w:tcW w:w="240" w:type="dxa"/>
            <w:vAlign w:val="bottom"/>
            <w:shd w:val="clear" w:color="auto" w:fill="F4E8F3"/>
          </w:tcPr>
          <w:p>
            <w:pPr>
              <w:spacing w:after="0"/>
              <w:rPr>
                <w:sz w:val="16"/>
                <w:szCs w:val="16"/>
                <w:color w:val="auto"/>
              </w:rPr>
            </w:pPr>
          </w:p>
        </w:tc>
        <w:tc>
          <w:tcPr>
            <w:tcW w:w="1060" w:type="dxa"/>
            <w:vAlign w:val="bottom"/>
            <w:shd w:val="clear" w:color="auto" w:fill="F4E8F3"/>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restructuring</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acquired</w:t>
            </w:r>
          </w:p>
        </w:tc>
      </w:tr>
      <w:tr>
        <w:trPr>
          <w:trHeight w:val="240"/>
        </w:trPr>
        <w:tc>
          <w:tcPr>
            <w:tcW w:w="4280" w:type="dxa"/>
            <w:vAlign w:val="bottom"/>
            <w:tcBorders>
              <w:bottom w:val="single" w:sz="8" w:color="90158B"/>
            </w:tcBorders>
          </w:tcPr>
          <w:p>
            <w:pPr>
              <w:spacing w:after="0"/>
              <w:rPr>
                <w:sz w:val="20"/>
                <w:szCs w:val="20"/>
                <w:color w:val="auto"/>
              </w:rPr>
            </w:pPr>
          </w:p>
        </w:tc>
        <w:tc>
          <w:tcPr>
            <w:tcW w:w="240" w:type="dxa"/>
            <w:vAlign w:val="bottom"/>
            <w:tcBorders>
              <w:bottom w:val="single" w:sz="8" w:color="90158B"/>
            </w:tcBorders>
            <w:shd w:val="clear" w:color="auto" w:fill="F4E8F3"/>
          </w:tcPr>
          <w:p>
            <w:pPr>
              <w:spacing w:after="0"/>
              <w:rPr>
                <w:sz w:val="20"/>
                <w:szCs w:val="20"/>
                <w:color w:val="auto"/>
              </w:rPr>
            </w:pP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Borders>
              <w:bottom w:val="single" w:sz="8" w:color="90158B"/>
            </w:tcBorders>
          </w:tcPr>
          <w:p>
            <w:pPr>
              <w:spacing w:after="0"/>
              <w:rPr>
                <w:sz w:val="20"/>
                <w:szCs w:val="20"/>
                <w:color w:val="auto"/>
              </w:rPr>
            </w:pPr>
          </w:p>
        </w:tc>
        <w:tc>
          <w:tcPr>
            <w:tcW w:w="160" w:type="dxa"/>
            <w:vAlign w:val="bottom"/>
            <w:tcBorders>
              <w:bottom w:val="single" w:sz="8" w:color="90158B"/>
            </w:tcBorders>
          </w:tcPr>
          <w:p>
            <w:pPr>
              <w:spacing w:after="0"/>
              <w:rPr>
                <w:sz w:val="20"/>
                <w:szCs w:val="20"/>
                <w:color w:val="auto"/>
              </w:rPr>
            </w:pPr>
          </w:p>
        </w:tc>
        <w:tc>
          <w:tcPr>
            <w:tcW w:w="1260" w:type="dxa"/>
            <w:vAlign w:val="bottom"/>
            <w:tcBorders>
              <w:bottom w:val="single" w:sz="8" w:color="90158B"/>
            </w:tcBorders>
            <w:gridSpan w:val="2"/>
          </w:tcPr>
          <w:p>
            <w:pPr>
              <w:jc w:val="right"/>
              <w:ind w:right="120"/>
              <w:spacing w:after="0"/>
              <w:rPr>
                <w:sz w:val="20"/>
                <w:szCs w:val="20"/>
                <w:color w:val="auto"/>
              </w:rPr>
            </w:pPr>
            <w:r>
              <w:rPr>
                <w:rFonts w:ascii="Arial" w:cs="Arial" w:eastAsia="Arial" w:hAnsi="Arial"/>
                <w:sz w:val="16"/>
                <w:szCs w:val="16"/>
                <w:color w:val="auto"/>
              </w:rPr>
              <w:t>costs</w:t>
            </w:r>
          </w:p>
        </w:tc>
        <w:tc>
          <w:tcPr>
            <w:tcW w:w="160" w:type="dxa"/>
            <w:vAlign w:val="bottom"/>
            <w:tcBorders>
              <w:bottom w:val="single" w:sz="8" w:color="90158B"/>
            </w:tcBorders>
          </w:tcPr>
          <w:p>
            <w:pPr>
              <w:spacing w:after="0"/>
              <w:rPr>
                <w:sz w:val="20"/>
                <w:szCs w:val="20"/>
                <w:color w:val="auto"/>
              </w:rPr>
            </w:pPr>
          </w:p>
        </w:tc>
        <w:tc>
          <w:tcPr>
            <w:tcW w:w="11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intangibles</w:t>
            </w:r>
          </w:p>
        </w:tc>
      </w:tr>
      <w:tr>
        <w:trPr>
          <w:trHeight w:val="250"/>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DBDBDB"/>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553</w:t>
            </w:r>
          </w:p>
        </w:tc>
        <w:tc>
          <w:tcPr>
            <w:tcW w:w="26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35</w:t>
            </w:r>
          </w:p>
        </w:tc>
      </w:tr>
      <w:tr>
        <w:trPr>
          <w:trHeight w:val="250"/>
        </w:trPr>
        <w:tc>
          <w:tcPr>
            <w:tcW w:w="4280" w:type="dxa"/>
            <w:vAlign w:val="bottom"/>
          </w:tcPr>
          <w:p>
            <w:pPr>
              <w:ind w:left="20"/>
              <w:spacing w:after="0"/>
              <w:rPr>
                <w:sz w:val="20"/>
                <w:szCs w:val="20"/>
                <w:color w:val="auto"/>
              </w:rPr>
            </w:pPr>
            <w:r>
              <w:rPr>
                <w:rFonts w:ascii="Arial" w:cs="Arial" w:eastAsia="Arial" w:hAnsi="Arial"/>
                <w:sz w:val="16"/>
                <w:szCs w:val="16"/>
                <w:color w:val="auto"/>
              </w:rPr>
              <w:t>Non-operating expense, net</w:t>
            </w:r>
          </w:p>
        </w:tc>
        <w:tc>
          <w:tcPr>
            <w:tcW w:w="240" w:type="dxa"/>
            <w:vAlign w:val="bottom"/>
            <w:shd w:val="clear" w:color="auto" w:fill="F4E8F3"/>
          </w:tcPr>
          <w:p>
            <w:pPr>
              <w:spacing w:after="0"/>
              <w:rPr>
                <w:sz w:val="21"/>
                <w:szCs w:val="21"/>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28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901588"/>
              <w:bottom w:val="single" w:sz="8" w:color="DBDBDB"/>
            </w:tcBorders>
            <w:shd w:val="clear" w:color="auto" w:fill="F4E8F3"/>
          </w:tcPr>
          <w:p>
            <w:pPr>
              <w:spacing w:after="0"/>
              <w:rPr>
                <w:sz w:val="21"/>
                <w:szCs w:val="21"/>
                <w:color w:val="auto"/>
              </w:rPr>
            </w:pPr>
          </w:p>
        </w:tc>
        <w:tc>
          <w:tcPr>
            <w:tcW w:w="1060" w:type="dxa"/>
            <w:vAlign w:val="bottom"/>
            <w:tcBorders>
              <w:top w:val="single" w:sz="8" w:color="901588"/>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482</w:t>
            </w:r>
          </w:p>
        </w:tc>
        <w:tc>
          <w:tcPr>
            <w:tcW w:w="100" w:type="dxa"/>
            <w:vAlign w:val="bottom"/>
            <w:tcBorders>
              <w:top w:val="single" w:sz="8" w:color="DBDBDB"/>
              <w:bottom w:val="single" w:sz="8" w:color="DBDBDB"/>
            </w:tcBorders>
          </w:tcPr>
          <w:p>
            <w:pPr>
              <w:spacing w:after="0"/>
              <w:rPr>
                <w:sz w:val="21"/>
                <w:szCs w:val="21"/>
                <w:color w:val="auto"/>
              </w:rPr>
            </w:pPr>
          </w:p>
        </w:tc>
        <w:tc>
          <w:tcPr>
            <w:tcW w:w="160" w:type="dxa"/>
            <w:vAlign w:val="bottom"/>
            <w:tcBorders>
              <w:top w:val="single" w:sz="8" w:color="901588"/>
              <w:bottom w:val="single" w:sz="8" w:color="DBDBDB"/>
            </w:tcBorders>
          </w:tcPr>
          <w:p>
            <w:pPr>
              <w:spacing w:after="0"/>
              <w:rPr>
                <w:sz w:val="21"/>
                <w:szCs w:val="21"/>
                <w:color w:val="auto"/>
              </w:rPr>
            </w:pPr>
          </w:p>
        </w:tc>
        <w:tc>
          <w:tcPr>
            <w:tcW w:w="1160" w:type="dxa"/>
            <w:vAlign w:val="bottom"/>
            <w:tcBorders>
              <w:top w:val="single" w:sz="8" w:color="901588"/>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DBDBDB"/>
              <w:bottom w:val="single" w:sz="8" w:color="DBDBDB"/>
            </w:tcBorders>
          </w:tcPr>
          <w:p>
            <w:pPr>
              <w:spacing w:after="0"/>
              <w:rPr>
                <w:sz w:val="21"/>
                <w:szCs w:val="21"/>
                <w:color w:val="auto"/>
              </w:rPr>
            </w:pPr>
          </w:p>
        </w:tc>
        <w:tc>
          <w:tcPr>
            <w:tcW w:w="160" w:type="dxa"/>
            <w:vAlign w:val="bottom"/>
            <w:tcBorders>
              <w:top w:val="single" w:sz="8" w:color="901588"/>
              <w:bottom w:val="single" w:sz="8" w:color="DBDBDB"/>
            </w:tcBorders>
          </w:tcPr>
          <w:p>
            <w:pPr>
              <w:spacing w:after="0"/>
              <w:rPr>
                <w:sz w:val="21"/>
                <w:szCs w:val="21"/>
                <w:color w:val="auto"/>
              </w:rPr>
            </w:pPr>
          </w:p>
        </w:tc>
        <w:tc>
          <w:tcPr>
            <w:tcW w:w="1160" w:type="dxa"/>
            <w:vAlign w:val="bottom"/>
            <w:tcBorders>
              <w:top w:val="single" w:sz="8" w:color="901588"/>
              <w:bottom w:val="single" w:sz="8" w:color="DBDBDB"/>
            </w:tcBorders>
          </w:tcPr>
          <w:p>
            <w:pPr>
              <w:jc w:val="right"/>
              <w:spacing w:after="0"/>
              <w:rPr>
                <w:sz w:val="20"/>
                <w:szCs w:val="20"/>
                <w:color w:val="auto"/>
              </w:rPr>
            </w:pPr>
            <w:r>
              <w:rPr>
                <w:rFonts w:ascii="Arial" w:cs="Arial" w:eastAsia="Arial" w:hAnsi="Arial"/>
                <w:sz w:val="16"/>
                <w:szCs w:val="16"/>
                <w:color w:val="auto"/>
              </w:rPr>
              <w:t>35</w:t>
            </w:r>
          </w:p>
        </w:tc>
      </w:tr>
      <w:tr>
        <w:trPr>
          <w:trHeight w:val="254"/>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(1)</w:t>
            </w:r>
          </w:p>
        </w:tc>
        <w:tc>
          <w:tcPr>
            <w:tcW w:w="240" w:type="dxa"/>
            <w:vAlign w:val="bottom"/>
            <w:tcBorders>
              <w:bottom w:val="single" w:sz="8" w:color="90158B"/>
            </w:tcBorders>
            <w:shd w:val="clear" w:color="auto" w:fill="F4E8F3"/>
          </w:tcPr>
          <w:p>
            <w:pPr>
              <w:spacing w:after="0"/>
              <w:rPr>
                <w:sz w:val="22"/>
                <w:szCs w:val="22"/>
                <w:color w:val="auto"/>
              </w:rPr>
            </w:pP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tcBorders>
              <w:bottom w:val="single" w:sz="8" w:color="DBDBDB"/>
            </w:tcBorders>
          </w:tcPr>
          <w:p>
            <w:pPr>
              <w:spacing w:after="0"/>
              <w:rPr>
                <w:sz w:val="22"/>
                <w:szCs w:val="22"/>
                <w:color w:val="auto"/>
              </w:rPr>
            </w:pPr>
          </w:p>
        </w:tc>
        <w:tc>
          <w:tcPr>
            <w:tcW w:w="160" w:type="dxa"/>
            <w:vAlign w:val="bottom"/>
            <w:tcBorders>
              <w:bottom w:val="single" w:sz="8" w:color="90158B"/>
            </w:tcBorders>
          </w:tcPr>
          <w:p>
            <w:pPr>
              <w:spacing w:after="0"/>
              <w:rPr>
                <w:sz w:val="22"/>
                <w:szCs w:val="22"/>
                <w:color w:val="auto"/>
              </w:rPr>
            </w:pPr>
          </w:p>
        </w:tc>
        <w:tc>
          <w:tcPr>
            <w:tcW w:w="11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DBDBDB"/>
            </w:tcBorders>
          </w:tcPr>
          <w:p>
            <w:pPr>
              <w:spacing w:after="0"/>
              <w:rPr>
                <w:sz w:val="22"/>
                <w:szCs w:val="22"/>
                <w:color w:val="auto"/>
              </w:rPr>
            </w:pPr>
          </w:p>
        </w:tc>
        <w:tc>
          <w:tcPr>
            <w:tcW w:w="160" w:type="dxa"/>
            <w:vAlign w:val="bottom"/>
            <w:tcBorders>
              <w:bottom w:val="single" w:sz="8" w:color="90158B"/>
            </w:tcBorders>
          </w:tcPr>
          <w:p>
            <w:pPr>
              <w:spacing w:after="0"/>
              <w:rPr>
                <w:sz w:val="22"/>
                <w:szCs w:val="22"/>
                <w:color w:val="auto"/>
              </w:rPr>
            </w:pPr>
          </w:p>
        </w:tc>
        <w:tc>
          <w:tcPr>
            <w:tcW w:w="11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w:t>
            </w:r>
          </w:p>
        </w:tc>
      </w:tr>
      <w:tr>
        <w:trPr>
          <w:trHeight w:val="246"/>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DBDBDB"/>
            </w:tcBorders>
            <w:shd w:val="clear" w:color="auto" w:fill="F4E8F3"/>
          </w:tcPr>
          <w:p>
            <w:pPr>
              <w:spacing w:after="0"/>
              <w:rPr>
                <w:sz w:val="21"/>
                <w:szCs w:val="21"/>
                <w:color w:val="auto"/>
              </w:rPr>
            </w:pPr>
          </w:p>
        </w:tc>
        <w:tc>
          <w:tcPr>
            <w:tcW w:w="10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413</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26</w:t>
            </w:r>
          </w:p>
        </w:tc>
      </w:tr>
      <w:tr>
        <w:trPr>
          <w:trHeight w:val="250"/>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240" w:type="dxa"/>
            <w:vAlign w:val="bottom"/>
            <w:tcBorders>
              <w:bottom w:val="single" w:sz="8" w:color="90158B"/>
            </w:tcBorders>
            <w:shd w:val="clear" w:color="auto" w:fill="F4E8F3"/>
          </w:tcPr>
          <w:p>
            <w:pPr>
              <w:spacing w:after="0"/>
              <w:rPr>
                <w:sz w:val="21"/>
                <w:szCs w:val="21"/>
                <w:color w:val="auto"/>
              </w:rPr>
            </w:pP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90158B"/>
            </w:tcBorders>
          </w:tcPr>
          <w:p>
            <w:pPr>
              <w:spacing w:after="0"/>
              <w:rPr>
                <w:sz w:val="21"/>
                <w:szCs w:val="21"/>
                <w:color w:val="auto"/>
              </w:rPr>
            </w:pPr>
          </w:p>
        </w:tc>
        <w:tc>
          <w:tcPr>
            <w:tcW w:w="11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90158B"/>
            </w:tcBorders>
          </w:tcPr>
          <w:p>
            <w:pPr>
              <w:spacing w:after="0"/>
              <w:rPr>
                <w:sz w:val="21"/>
                <w:szCs w:val="21"/>
                <w:color w:val="auto"/>
              </w:rPr>
            </w:pPr>
          </w:p>
        </w:tc>
        <w:tc>
          <w:tcPr>
            <w:tcW w:w="11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r>
      <w:tr>
        <w:trPr>
          <w:trHeight w:val="314"/>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240" w:type="dxa"/>
            <w:vAlign w:val="bottom"/>
            <w:tcBorders>
              <w:bottom w:val="single" w:sz="8" w:color="90158B"/>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410</w:t>
            </w:r>
          </w:p>
        </w:tc>
        <w:tc>
          <w:tcPr>
            <w:tcW w:w="100" w:type="dxa"/>
            <w:vAlign w:val="bottom"/>
            <w:tcBorders>
              <w:bottom w:val="single" w:sz="8" w:color="DBDBDB"/>
            </w:tcBorders>
          </w:tcPr>
          <w:p>
            <w:pPr>
              <w:spacing w:after="0"/>
              <w:rPr>
                <w:sz w:val="24"/>
                <w:szCs w:val="24"/>
                <w:color w:val="auto"/>
              </w:rPr>
            </w:pPr>
          </w:p>
        </w:tc>
        <w:tc>
          <w:tcPr>
            <w:tcW w:w="1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DBDBDB"/>
            </w:tcBorders>
          </w:tcPr>
          <w:p>
            <w:pPr>
              <w:spacing w:after="0"/>
              <w:rPr>
                <w:sz w:val="24"/>
                <w:szCs w:val="24"/>
                <w:color w:val="auto"/>
              </w:rPr>
            </w:pPr>
          </w:p>
        </w:tc>
        <w:tc>
          <w:tcPr>
            <w:tcW w:w="1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-16510</wp:posOffset>
            </wp:positionV>
            <wp:extent cx="831215" cy="471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1215" cy="47117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-16510</wp:posOffset>
            </wp:positionV>
            <wp:extent cx="6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-205105</wp:posOffset>
            </wp:positionV>
            <wp:extent cx="60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-376555</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-548005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-719455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-890905</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-1062355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-1233805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08"/>
        </w:trPr>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Asset impairment</w:t>
            </w:r>
          </w:p>
        </w:tc>
        <w:tc>
          <w:tcPr>
            <w:tcW w:w="280" w:type="dxa"/>
            <w:vAlign w:val="bottom"/>
            <w:shd w:val="clear" w:color="auto" w:fill="F4E8F3"/>
          </w:tcPr>
          <w:p>
            <w:pPr>
              <w:spacing w:after="0"/>
              <w:rPr>
                <w:sz w:val="24"/>
                <w:szCs w:val="24"/>
                <w:color w:val="auto"/>
              </w:rPr>
            </w:pPr>
          </w:p>
        </w:tc>
        <w:tc>
          <w:tcPr>
            <w:tcW w:w="10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Non-GAAP</w:t>
            </w:r>
          </w:p>
        </w:tc>
      </w:tr>
      <w:tr>
        <w:trPr>
          <w:trHeight w:val="244"/>
        </w:trPr>
        <w:tc>
          <w:tcPr>
            <w:tcW w:w="4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charges</w:t>
            </w:r>
          </w:p>
        </w:tc>
        <w:tc>
          <w:tcPr>
            <w:tcW w:w="280" w:type="dxa"/>
            <w:vAlign w:val="bottom"/>
            <w:tcBorders>
              <w:bottom w:val="single" w:sz="8" w:color="F4E8F3"/>
            </w:tcBorders>
            <w:shd w:val="clear" w:color="auto" w:fill="F4E8F3"/>
          </w:tcPr>
          <w:p>
            <w:pPr>
              <w:spacing w:after="0"/>
              <w:rPr>
                <w:sz w:val="21"/>
                <w:szCs w:val="21"/>
                <w:color w:val="auto"/>
              </w:rPr>
            </w:pPr>
          </w:p>
        </w:tc>
        <w:tc>
          <w:tcPr>
            <w:tcW w:w="102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results</w:t>
            </w:r>
          </w:p>
        </w:tc>
      </w:tr>
      <w:tr>
        <w:trPr>
          <w:trHeight w:val="246"/>
        </w:trPr>
        <w:tc>
          <w:tcPr>
            <w:tcW w:w="420" w:type="dxa"/>
            <w:vAlign w:val="bottom"/>
            <w:tcBorders>
              <w:top w:val="single" w:sz="8" w:color="90158B"/>
              <w:bottom w:val="single" w:sz="8" w:color="DBDBDB"/>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90158B"/>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90158B"/>
              <w:bottom w:val="single" w:sz="8" w:color="DBDBDB"/>
            </w:tcBorders>
          </w:tcPr>
          <w:p>
            <w:pPr>
              <w:spacing w:after="0"/>
              <w:rPr>
                <w:sz w:val="21"/>
                <w:szCs w:val="21"/>
                <w:color w:val="auto"/>
              </w:rPr>
            </w:pPr>
          </w:p>
        </w:tc>
        <w:tc>
          <w:tcPr>
            <w:tcW w:w="280" w:type="dxa"/>
            <w:vAlign w:val="bottom"/>
            <w:tcBorders>
              <w:top w:val="single" w:sz="8" w:color="90158B"/>
              <w:bottom w:val="single" w:sz="8" w:color="DBDBDB"/>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90158B"/>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607</w:t>
            </w:r>
          </w:p>
        </w:tc>
      </w:tr>
      <w:tr>
        <w:trPr>
          <w:trHeight w:val="250"/>
        </w:trPr>
        <w:tc>
          <w:tcPr>
            <w:tcW w:w="4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4E8F3"/>
          </w:tcPr>
          <w:p>
            <w:pPr>
              <w:spacing w:after="0"/>
              <w:rPr>
                <w:sz w:val="21"/>
                <w:szCs w:val="21"/>
                <w:color w:val="auto"/>
              </w:rPr>
            </w:pPr>
          </w:p>
        </w:tc>
        <w:tc>
          <w:tcPr>
            <w:tcW w:w="10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(71)</w:t>
            </w:r>
          </w:p>
        </w:tc>
      </w:tr>
      <w:tr>
        <w:trPr>
          <w:trHeight w:val="250"/>
        </w:trPr>
        <w:tc>
          <w:tcPr>
            <w:tcW w:w="420" w:type="dxa"/>
            <w:vAlign w:val="bottom"/>
            <w:tcBorders>
              <w:top w:val="single" w:sz="8" w:color="901588"/>
              <w:bottom w:val="single" w:sz="8" w:color="DBDBDB"/>
            </w:tcBorders>
          </w:tcPr>
          <w:p>
            <w:pPr>
              <w:spacing w:after="0"/>
              <w:rPr>
                <w:sz w:val="21"/>
                <w:szCs w:val="21"/>
                <w:color w:val="auto"/>
              </w:rPr>
            </w:pPr>
          </w:p>
        </w:tc>
        <w:tc>
          <w:tcPr>
            <w:tcW w:w="900" w:type="dxa"/>
            <w:vAlign w:val="bottom"/>
            <w:tcBorders>
              <w:top w:val="single" w:sz="8" w:color="901588"/>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DBDBDB"/>
              <w:bottom w:val="single" w:sz="8" w:color="DBDBDB"/>
            </w:tcBorders>
          </w:tcPr>
          <w:p>
            <w:pPr>
              <w:spacing w:after="0"/>
              <w:rPr>
                <w:sz w:val="21"/>
                <w:szCs w:val="21"/>
                <w:color w:val="auto"/>
              </w:rPr>
            </w:pPr>
          </w:p>
        </w:tc>
        <w:tc>
          <w:tcPr>
            <w:tcW w:w="280" w:type="dxa"/>
            <w:vAlign w:val="bottom"/>
            <w:tcBorders>
              <w:top w:val="single" w:sz="8" w:color="901588"/>
              <w:bottom w:val="single" w:sz="8" w:color="DBDBDB"/>
            </w:tcBorders>
            <w:shd w:val="clear" w:color="auto" w:fill="F4E8F3"/>
          </w:tcPr>
          <w:p>
            <w:pPr>
              <w:spacing w:after="0"/>
              <w:rPr>
                <w:sz w:val="21"/>
                <w:szCs w:val="21"/>
                <w:color w:val="auto"/>
              </w:rPr>
            </w:pPr>
          </w:p>
        </w:tc>
        <w:tc>
          <w:tcPr>
            <w:tcW w:w="1020" w:type="dxa"/>
            <w:vAlign w:val="bottom"/>
            <w:tcBorders>
              <w:top w:val="single" w:sz="8" w:color="901588"/>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536</w:t>
            </w:r>
          </w:p>
        </w:tc>
      </w:tr>
      <w:tr>
        <w:trPr>
          <w:trHeight w:val="250"/>
        </w:trPr>
        <w:tc>
          <w:tcPr>
            <w:tcW w:w="420" w:type="dxa"/>
            <w:vAlign w:val="bottom"/>
            <w:tcBorders>
              <w:bottom w:val="single" w:sz="8" w:color="90158B"/>
            </w:tcBorders>
          </w:tcPr>
          <w:p>
            <w:pPr>
              <w:spacing w:after="0"/>
              <w:rPr>
                <w:sz w:val="21"/>
                <w:szCs w:val="21"/>
                <w:color w:val="auto"/>
              </w:rPr>
            </w:pPr>
          </w:p>
        </w:tc>
        <w:tc>
          <w:tcPr>
            <w:tcW w:w="9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w:t>
            </w:r>
          </w:p>
        </w:tc>
      </w:tr>
      <w:tr>
        <w:trPr>
          <w:trHeight w:val="250"/>
        </w:trPr>
        <w:tc>
          <w:tcPr>
            <w:tcW w:w="420" w:type="dxa"/>
            <w:vAlign w:val="bottom"/>
            <w:tcBorders>
              <w:bottom w:val="single" w:sz="8" w:color="DBDBDB"/>
            </w:tcBorders>
          </w:tcPr>
          <w:p>
            <w:pPr>
              <w:spacing w:after="0"/>
              <w:rPr>
                <w:sz w:val="21"/>
                <w:szCs w:val="21"/>
                <w:color w:val="auto"/>
              </w:rPr>
            </w:pP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455</w:t>
            </w:r>
          </w:p>
        </w:tc>
      </w:tr>
      <w:tr>
        <w:trPr>
          <w:trHeight w:val="250"/>
        </w:trPr>
        <w:tc>
          <w:tcPr>
            <w:tcW w:w="4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F4E8F3"/>
          </w:tcPr>
          <w:p>
            <w:pPr>
              <w:spacing w:after="0"/>
              <w:rPr>
                <w:sz w:val="21"/>
                <w:szCs w:val="21"/>
                <w:color w:val="auto"/>
              </w:rPr>
            </w:pPr>
          </w:p>
        </w:tc>
        <w:tc>
          <w:tcPr>
            <w:tcW w:w="10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r>
      <w:tr>
        <w:trPr>
          <w:trHeight w:val="310"/>
        </w:trPr>
        <w:tc>
          <w:tcPr>
            <w:tcW w:w="420" w:type="dxa"/>
            <w:vAlign w:val="bottom"/>
            <w:tcBorders>
              <w:top w:val="single" w:sz="8" w:color="90158B"/>
              <w:bottom w:val="single" w:sz="8" w:color="90158B"/>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90158B"/>
              <w:bottom w:val="single" w:sz="8" w:color="90158B"/>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DBDBDB"/>
              <w:bottom w:val="single" w:sz="8" w:color="DBDBDB"/>
            </w:tcBorders>
          </w:tcPr>
          <w:p>
            <w:pPr>
              <w:spacing w:after="0"/>
              <w:rPr>
                <w:sz w:val="24"/>
                <w:szCs w:val="24"/>
                <w:color w:val="auto"/>
              </w:rPr>
            </w:pPr>
          </w:p>
        </w:tc>
        <w:tc>
          <w:tcPr>
            <w:tcW w:w="280" w:type="dxa"/>
            <w:vAlign w:val="bottom"/>
            <w:tcBorders>
              <w:top w:val="single" w:sz="8" w:color="90158B"/>
              <w:bottom w:val="single" w:sz="8" w:color="90158B"/>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90158B"/>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-16510</wp:posOffset>
            </wp:positionV>
            <wp:extent cx="831215" cy="471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31215" cy="4711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20" w:space="100"/>
            <w:col w:w="2720"/>
          </w:cols>
          <w:pgMar w:left="320" w:top="814" w:right="339" w:bottom="1440" w:gutter="0" w:footer="0" w:header="0"/>
          <w:type w:val="continuous"/>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Diluted EPS attributable to Leidos common</w:t>
            </w:r>
          </w:p>
        </w:tc>
        <w:tc>
          <w:tcPr>
            <w:tcW w:w="180" w:type="dxa"/>
            <w:vAlign w:val="bottom"/>
            <w:tcBorders>
              <w:top w:val="single" w:sz="8" w:color="DBDBDB"/>
            </w:tcBorders>
          </w:tcPr>
          <w:p>
            <w:pPr>
              <w:spacing w:after="0"/>
              <w:rPr>
                <w:sz w:val="19"/>
                <w:szCs w:val="19"/>
                <w:color w:val="auto"/>
              </w:rPr>
            </w:pPr>
          </w:p>
        </w:tc>
        <w:tc>
          <w:tcPr>
            <w:tcW w:w="220" w:type="dxa"/>
            <w:vAlign w:val="bottom"/>
            <w:tcBorders>
              <w:top w:val="single" w:sz="8" w:color="DBDBDB"/>
            </w:tcBorders>
            <w:shd w:val="clear" w:color="auto" w:fill="F4E8F3"/>
          </w:tcPr>
          <w:p>
            <w:pPr>
              <w:spacing w:after="0"/>
              <w:rPr>
                <w:sz w:val="19"/>
                <w:szCs w:val="19"/>
                <w:color w:val="auto"/>
              </w:rPr>
            </w:pPr>
          </w:p>
        </w:tc>
        <w:tc>
          <w:tcPr>
            <w:tcW w:w="860" w:type="dxa"/>
            <w:vAlign w:val="bottom"/>
            <w:tcBorders>
              <w:top w:val="single" w:sz="8" w:color="DBDBDB"/>
            </w:tcBorders>
            <w:shd w:val="clear" w:color="auto" w:fill="F4E8F3"/>
          </w:tcPr>
          <w:p>
            <w:pPr>
              <w:spacing w:after="0"/>
              <w:rPr>
                <w:sz w:val="19"/>
                <w:szCs w:val="19"/>
                <w:color w:val="auto"/>
              </w:rPr>
            </w:pPr>
          </w:p>
        </w:tc>
        <w:tc>
          <w:tcPr>
            <w:tcW w:w="160" w:type="dxa"/>
            <w:vAlign w:val="bottom"/>
            <w:tcBorders>
              <w:top w:val="single" w:sz="8" w:color="DBDBDB"/>
            </w:tcBorders>
            <w:shd w:val="clear" w:color="auto" w:fill="F4E8F3"/>
          </w:tcPr>
          <w:p>
            <w:pPr>
              <w:spacing w:after="0"/>
              <w:rPr>
                <w:sz w:val="19"/>
                <w:szCs w:val="19"/>
                <w:color w:val="auto"/>
              </w:rPr>
            </w:pPr>
          </w:p>
        </w:tc>
        <w:tc>
          <w:tcPr>
            <w:tcW w:w="100" w:type="dxa"/>
            <w:vAlign w:val="bottom"/>
            <w:tcBorders>
              <w:top w:val="single" w:sz="8" w:color="DBDBDB"/>
            </w:tcBorders>
          </w:tcPr>
          <w:p>
            <w:pPr>
              <w:spacing w:after="0"/>
              <w:rPr>
                <w:sz w:val="19"/>
                <w:szCs w:val="19"/>
                <w:color w:val="auto"/>
              </w:rPr>
            </w:pPr>
          </w:p>
        </w:tc>
        <w:tc>
          <w:tcPr>
            <w:tcW w:w="200" w:type="dxa"/>
            <w:vAlign w:val="bottom"/>
            <w:tcBorders>
              <w:top w:val="single" w:sz="8" w:color="DBDBDB"/>
            </w:tcBorders>
          </w:tcPr>
          <w:p>
            <w:pPr>
              <w:spacing w:after="0"/>
              <w:rPr>
                <w:sz w:val="19"/>
                <w:szCs w:val="19"/>
                <w:color w:val="auto"/>
              </w:rPr>
            </w:pPr>
          </w:p>
        </w:tc>
        <w:tc>
          <w:tcPr>
            <w:tcW w:w="1120" w:type="dxa"/>
            <w:vAlign w:val="bottom"/>
            <w:tcBorders>
              <w:top w:val="single" w:sz="8" w:color="DBDBDB"/>
            </w:tcBorders>
          </w:tcPr>
          <w:p>
            <w:pPr>
              <w:spacing w:after="0"/>
              <w:rPr>
                <w:sz w:val="19"/>
                <w:szCs w:val="19"/>
                <w:color w:val="auto"/>
              </w:rPr>
            </w:pPr>
          </w:p>
        </w:tc>
        <w:tc>
          <w:tcPr>
            <w:tcW w:w="80" w:type="dxa"/>
            <w:vAlign w:val="bottom"/>
            <w:tcBorders>
              <w:top w:val="single" w:sz="8" w:color="DBDBDB"/>
            </w:tcBorders>
          </w:tcPr>
          <w:p>
            <w:pPr>
              <w:spacing w:after="0"/>
              <w:rPr>
                <w:sz w:val="19"/>
                <w:szCs w:val="19"/>
                <w:color w:val="auto"/>
              </w:rPr>
            </w:pPr>
          </w:p>
        </w:tc>
        <w:tc>
          <w:tcPr>
            <w:tcW w:w="200" w:type="dxa"/>
            <w:vAlign w:val="bottom"/>
            <w:tcBorders>
              <w:top w:val="single" w:sz="8" w:color="DBDBDB"/>
            </w:tcBorders>
          </w:tcPr>
          <w:p>
            <w:pPr>
              <w:spacing w:after="0"/>
              <w:rPr>
                <w:sz w:val="19"/>
                <w:szCs w:val="19"/>
                <w:color w:val="auto"/>
              </w:rPr>
            </w:pPr>
          </w:p>
        </w:tc>
        <w:tc>
          <w:tcPr>
            <w:tcW w:w="1120" w:type="dxa"/>
            <w:vAlign w:val="bottom"/>
            <w:tcBorders>
              <w:top w:val="single" w:sz="8" w:color="DBDBDB"/>
            </w:tcBorders>
          </w:tcPr>
          <w:p>
            <w:pPr>
              <w:spacing w:after="0"/>
              <w:rPr>
                <w:sz w:val="19"/>
                <w:szCs w:val="19"/>
                <w:color w:val="auto"/>
              </w:rPr>
            </w:pPr>
          </w:p>
        </w:tc>
        <w:tc>
          <w:tcPr>
            <w:tcW w:w="80" w:type="dxa"/>
            <w:vAlign w:val="bottom"/>
            <w:tcBorders>
              <w:top w:val="single" w:sz="8" w:color="DBDBDB"/>
            </w:tcBorders>
          </w:tcPr>
          <w:p>
            <w:pPr>
              <w:spacing w:after="0"/>
              <w:rPr>
                <w:sz w:val="19"/>
                <w:szCs w:val="19"/>
                <w:color w:val="auto"/>
              </w:rPr>
            </w:pPr>
          </w:p>
        </w:tc>
        <w:tc>
          <w:tcPr>
            <w:tcW w:w="20" w:type="dxa"/>
            <w:vAlign w:val="bottom"/>
            <w:tcBorders>
              <w:top w:val="single" w:sz="8" w:color="B2B2B2"/>
            </w:tcBorders>
          </w:tcPr>
          <w:p>
            <w:pPr>
              <w:spacing w:after="0"/>
              <w:rPr>
                <w:sz w:val="19"/>
                <w:szCs w:val="19"/>
                <w:color w:val="auto"/>
              </w:rPr>
            </w:pPr>
          </w:p>
        </w:tc>
        <w:tc>
          <w:tcPr>
            <w:tcW w:w="80" w:type="dxa"/>
            <w:vAlign w:val="bottom"/>
            <w:tcBorders>
              <w:top w:val="single" w:sz="8" w:color="B2B2B2"/>
            </w:tcBorders>
          </w:tcPr>
          <w:p>
            <w:pPr>
              <w:spacing w:after="0"/>
              <w:rPr>
                <w:sz w:val="19"/>
                <w:szCs w:val="19"/>
                <w:color w:val="auto"/>
              </w:rPr>
            </w:pPr>
          </w:p>
        </w:tc>
        <w:tc>
          <w:tcPr>
            <w:tcW w:w="600" w:type="dxa"/>
            <w:vAlign w:val="bottom"/>
            <w:tcBorders>
              <w:top w:val="single" w:sz="8" w:color="DBDBDB"/>
            </w:tcBorders>
          </w:tcPr>
          <w:p>
            <w:pPr>
              <w:spacing w:after="0"/>
              <w:rPr>
                <w:sz w:val="19"/>
                <w:szCs w:val="19"/>
                <w:color w:val="auto"/>
              </w:rPr>
            </w:pPr>
          </w:p>
        </w:tc>
        <w:tc>
          <w:tcPr>
            <w:tcW w:w="620" w:type="dxa"/>
            <w:vAlign w:val="bottom"/>
            <w:tcBorders>
              <w:top w:val="single" w:sz="8" w:color="DBDBDB"/>
            </w:tcBorders>
          </w:tcPr>
          <w:p>
            <w:pPr>
              <w:spacing w:after="0"/>
              <w:rPr>
                <w:sz w:val="19"/>
                <w:szCs w:val="19"/>
                <w:color w:val="auto"/>
              </w:rPr>
            </w:pPr>
          </w:p>
        </w:tc>
        <w:tc>
          <w:tcPr>
            <w:tcW w:w="100" w:type="dxa"/>
            <w:vAlign w:val="bottom"/>
            <w:tcBorders>
              <w:top w:val="single" w:sz="8" w:color="DBDBDB"/>
            </w:tcBorders>
          </w:tcPr>
          <w:p>
            <w:pPr>
              <w:spacing w:after="0"/>
              <w:rPr>
                <w:sz w:val="19"/>
                <w:szCs w:val="19"/>
                <w:color w:val="auto"/>
              </w:rPr>
            </w:pPr>
          </w:p>
        </w:tc>
        <w:tc>
          <w:tcPr>
            <w:tcW w:w="100" w:type="dxa"/>
            <w:vAlign w:val="bottom"/>
            <w:tcBorders>
              <w:top w:val="single" w:sz="8" w:color="DBDBDB"/>
            </w:tcBorders>
          </w:tcPr>
          <w:p>
            <w:pPr>
              <w:spacing w:after="0"/>
              <w:rPr>
                <w:sz w:val="19"/>
                <w:szCs w:val="19"/>
                <w:color w:val="auto"/>
              </w:rPr>
            </w:pPr>
          </w:p>
        </w:tc>
        <w:tc>
          <w:tcPr>
            <w:tcW w:w="280" w:type="dxa"/>
            <w:vAlign w:val="bottom"/>
            <w:tcBorders>
              <w:top w:val="single" w:sz="8" w:color="DBDBDB"/>
            </w:tcBorders>
            <w:shd w:val="clear" w:color="auto" w:fill="F4E8F3"/>
          </w:tcPr>
          <w:p>
            <w:pPr>
              <w:spacing w:after="0"/>
              <w:rPr>
                <w:sz w:val="19"/>
                <w:szCs w:val="19"/>
                <w:color w:val="auto"/>
              </w:rPr>
            </w:pPr>
          </w:p>
        </w:tc>
        <w:tc>
          <w:tcPr>
            <w:tcW w:w="1000" w:type="dxa"/>
            <w:vAlign w:val="bottom"/>
            <w:tcBorders>
              <w:top w:val="single" w:sz="8" w:color="DBDBDB"/>
            </w:tcBorders>
            <w:shd w:val="clear" w:color="auto" w:fill="F4E8F3"/>
          </w:tcPr>
          <w:p>
            <w:pPr>
              <w:spacing w:after="0"/>
              <w:rPr>
                <w:sz w:val="19"/>
                <w:szCs w:val="19"/>
                <w:color w:val="auto"/>
              </w:rPr>
            </w:pPr>
          </w:p>
        </w:tc>
        <w:tc>
          <w:tcPr>
            <w:tcW w:w="20" w:type="dxa"/>
            <w:vAlign w:val="bottom"/>
            <w:tcBorders>
              <w:top w:val="single" w:sz="8" w:color="DBDBDB"/>
            </w:tcBorders>
          </w:tcPr>
          <w:p>
            <w:pPr>
              <w:spacing w:after="0"/>
              <w:rPr>
                <w:sz w:val="19"/>
                <w:szCs w:val="19"/>
                <w:color w:val="auto"/>
              </w:rPr>
            </w:pPr>
          </w:p>
        </w:tc>
      </w:tr>
      <w:tr>
        <w:trPr>
          <w:trHeight w:val="244"/>
        </w:trPr>
        <w:tc>
          <w:tcPr>
            <w:tcW w:w="4100" w:type="dxa"/>
            <w:vAlign w:val="bottom"/>
          </w:tcPr>
          <w:p>
            <w:pPr>
              <w:ind w:left="20"/>
              <w:spacing w:after="0"/>
              <w:rPr>
                <w:sz w:val="20"/>
                <w:szCs w:val="20"/>
                <w:color w:val="auto"/>
              </w:rPr>
            </w:pPr>
            <w:r>
              <w:rPr>
                <w:rFonts w:ascii="Arial" w:cs="Arial" w:eastAsia="Arial" w:hAnsi="Arial"/>
                <w:sz w:val="16"/>
                <w:szCs w:val="16"/>
                <w:color w:val="auto"/>
              </w:rPr>
              <w:t>stockholders</w:t>
            </w:r>
            <w:r>
              <w:rPr>
                <w:rFonts w:ascii="Arial" w:cs="Arial" w:eastAsia="Arial" w:hAnsi="Arial"/>
                <w:sz w:val="21"/>
                <w:szCs w:val="21"/>
                <w:color w:val="auto"/>
                <w:vertAlign w:val="superscript"/>
              </w:rPr>
              <w:t>(2)</w:t>
            </w:r>
          </w:p>
        </w:tc>
        <w:tc>
          <w:tcPr>
            <w:tcW w:w="180" w:type="dxa"/>
            <w:vAlign w:val="bottom"/>
          </w:tcPr>
          <w:p>
            <w:pPr>
              <w:spacing w:after="0"/>
              <w:rPr>
                <w:sz w:val="21"/>
                <w:szCs w:val="21"/>
                <w:color w:val="auto"/>
              </w:rPr>
            </w:pPr>
          </w:p>
        </w:tc>
        <w:tc>
          <w:tcPr>
            <w:tcW w:w="220" w:type="dxa"/>
            <w:vAlign w:val="bottom"/>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3.28</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0.09</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0.21</w:t>
            </w:r>
          </w:p>
        </w:tc>
        <w:tc>
          <w:tcPr>
            <w:tcW w:w="70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1"/>
                <w:szCs w:val="21"/>
                <w:color w:val="auto"/>
              </w:rPr>
            </w:pPr>
          </w:p>
        </w:tc>
        <w:tc>
          <w:tcPr>
            <w:tcW w:w="280" w:type="dxa"/>
            <w:vAlign w:val="bottom"/>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3.62</w:t>
            </w:r>
          </w:p>
        </w:tc>
        <w:tc>
          <w:tcPr>
            <w:tcW w:w="20" w:type="dxa"/>
            <w:vAlign w:val="bottom"/>
          </w:tcPr>
          <w:p>
            <w:pPr>
              <w:spacing w:after="0"/>
              <w:rPr>
                <w:sz w:val="21"/>
                <w:szCs w:val="21"/>
                <w:color w:val="auto"/>
              </w:rPr>
            </w:pPr>
          </w:p>
        </w:tc>
      </w:tr>
      <w:tr>
        <w:trPr>
          <w:trHeight w:val="246"/>
        </w:trPr>
        <w:tc>
          <w:tcPr>
            <w:tcW w:w="4100" w:type="dxa"/>
            <w:vAlign w:val="bottom"/>
            <w:tcBorders>
              <w:top w:val="single" w:sz="8" w:color="DBDBDB"/>
              <w:bottom w:val="single" w:sz="8" w:color="90158B"/>
            </w:tcBorders>
          </w:tcPr>
          <w:p>
            <w:pPr>
              <w:ind w:left="20"/>
              <w:spacing w:after="0"/>
              <w:rPr>
                <w:sz w:val="20"/>
                <w:szCs w:val="20"/>
                <w:color w:val="auto"/>
              </w:rPr>
            </w:pPr>
            <w:r>
              <w:rPr>
                <w:rFonts w:ascii="Arial" w:cs="Arial" w:eastAsia="Arial" w:hAnsi="Arial"/>
                <w:sz w:val="16"/>
                <w:szCs w:val="16"/>
                <w:color w:val="auto"/>
              </w:rPr>
              <w:t>Diluted shares</w:t>
            </w:r>
          </w:p>
        </w:tc>
        <w:tc>
          <w:tcPr>
            <w:tcW w:w="180" w:type="dxa"/>
            <w:vAlign w:val="bottom"/>
            <w:tcBorders>
              <w:top w:val="single" w:sz="8" w:color="DBDBDB"/>
              <w:bottom w:val="single" w:sz="8" w:color="90158B"/>
            </w:tcBorders>
          </w:tcPr>
          <w:p>
            <w:pPr>
              <w:spacing w:after="0"/>
              <w:rPr>
                <w:sz w:val="21"/>
                <w:szCs w:val="21"/>
                <w:color w:val="auto"/>
              </w:rPr>
            </w:pPr>
          </w:p>
        </w:tc>
        <w:tc>
          <w:tcPr>
            <w:tcW w:w="220" w:type="dxa"/>
            <w:vAlign w:val="bottom"/>
            <w:tcBorders>
              <w:top w:val="single" w:sz="8" w:color="DBDBDB"/>
              <w:bottom w:val="single" w:sz="8" w:color="90158B"/>
            </w:tcBorders>
            <w:shd w:val="clear" w:color="auto" w:fill="F4E8F3"/>
          </w:tcPr>
          <w:p>
            <w:pPr>
              <w:spacing w:after="0"/>
              <w:rPr>
                <w:sz w:val="21"/>
                <w:szCs w:val="21"/>
                <w:color w:val="auto"/>
              </w:rPr>
            </w:pPr>
          </w:p>
        </w:tc>
        <w:tc>
          <w:tcPr>
            <w:tcW w:w="1020" w:type="dxa"/>
            <w:vAlign w:val="bottom"/>
            <w:tcBorders>
              <w:top w:val="single" w:sz="8" w:color="DBDBDB"/>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tcBorders>
              <w:top w:val="single" w:sz="8" w:color="DBDBDB"/>
              <w:left w:val="single" w:sz="8" w:color="F4E8F3"/>
              <w:bottom w:val="single" w:sz="8" w:color="90158B"/>
            </w:tcBorders>
          </w:tcPr>
          <w:p>
            <w:pPr>
              <w:spacing w:after="0"/>
              <w:rPr>
                <w:sz w:val="21"/>
                <w:szCs w:val="21"/>
                <w:color w:val="auto"/>
              </w:rPr>
            </w:pPr>
          </w:p>
        </w:tc>
        <w:tc>
          <w:tcPr>
            <w:tcW w:w="200" w:type="dxa"/>
            <w:vAlign w:val="bottom"/>
            <w:tcBorders>
              <w:top w:val="single" w:sz="8" w:color="DBDBDB"/>
              <w:bottom w:val="single" w:sz="8" w:color="90158B"/>
            </w:tcBorders>
          </w:tcPr>
          <w:p>
            <w:pPr>
              <w:spacing w:after="0"/>
              <w:rPr>
                <w:sz w:val="21"/>
                <w:szCs w:val="21"/>
                <w:color w:val="auto"/>
              </w:rPr>
            </w:pPr>
          </w:p>
        </w:tc>
        <w:tc>
          <w:tcPr>
            <w:tcW w:w="1120" w:type="dxa"/>
            <w:vAlign w:val="bottom"/>
            <w:tcBorders>
              <w:top w:val="single" w:sz="8" w:color="DBDBDB"/>
              <w:bottom w:val="single" w:sz="8" w:color="90158B"/>
            </w:tcBorders>
          </w:tcPr>
          <w:p>
            <w:pPr>
              <w:jc w:val="right"/>
              <w:spacing w:after="0"/>
              <w:rPr>
                <w:sz w:val="20"/>
                <w:szCs w:val="20"/>
                <w:color w:val="auto"/>
              </w:rPr>
            </w:pPr>
            <w:r>
              <w:rPr>
                <w:rFonts w:ascii="Arial" w:cs="Arial" w:eastAsia="Arial" w:hAnsi="Arial"/>
                <w:sz w:val="16"/>
                <w:szCs w:val="16"/>
                <w:color w:val="auto"/>
              </w:rPr>
              <w:t>125</w:t>
            </w:r>
          </w:p>
        </w:tc>
        <w:tc>
          <w:tcPr>
            <w:tcW w:w="80" w:type="dxa"/>
            <w:vAlign w:val="bottom"/>
            <w:tcBorders>
              <w:top w:val="single" w:sz="8" w:color="DBDBDB"/>
              <w:bottom w:val="single" w:sz="8" w:color="90158B"/>
            </w:tcBorders>
          </w:tcPr>
          <w:p>
            <w:pPr>
              <w:spacing w:after="0"/>
              <w:rPr>
                <w:sz w:val="21"/>
                <w:szCs w:val="21"/>
                <w:color w:val="auto"/>
              </w:rPr>
            </w:pPr>
          </w:p>
        </w:tc>
        <w:tc>
          <w:tcPr>
            <w:tcW w:w="200" w:type="dxa"/>
            <w:vAlign w:val="bottom"/>
            <w:tcBorders>
              <w:top w:val="single" w:sz="8" w:color="DBDBDB"/>
              <w:bottom w:val="single" w:sz="8" w:color="90158B"/>
            </w:tcBorders>
          </w:tcPr>
          <w:p>
            <w:pPr>
              <w:spacing w:after="0"/>
              <w:rPr>
                <w:sz w:val="21"/>
                <w:szCs w:val="21"/>
                <w:color w:val="auto"/>
              </w:rPr>
            </w:pPr>
          </w:p>
        </w:tc>
        <w:tc>
          <w:tcPr>
            <w:tcW w:w="1200" w:type="dxa"/>
            <w:vAlign w:val="bottom"/>
            <w:tcBorders>
              <w:top w:val="single" w:sz="8" w:color="DBDBDB"/>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125</w:t>
            </w:r>
          </w:p>
        </w:tc>
        <w:tc>
          <w:tcPr>
            <w:tcW w:w="20" w:type="dxa"/>
            <w:vAlign w:val="bottom"/>
            <w:tcBorders>
              <w:top w:val="single" w:sz="8" w:color="B2B2B2"/>
              <w:bottom w:val="single" w:sz="8" w:color="90158B"/>
            </w:tcBorders>
          </w:tcPr>
          <w:p>
            <w:pPr>
              <w:spacing w:after="0"/>
              <w:rPr>
                <w:sz w:val="21"/>
                <w:szCs w:val="21"/>
                <w:color w:val="auto"/>
              </w:rPr>
            </w:pPr>
          </w:p>
        </w:tc>
        <w:tc>
          <w:tcPr>
            <w:tcW w:w="80" w:type="dxa"/>
            <w:vAlign w:val="bottom"/>
            <w:tcBorders>
              <w:top w:val="single" w:sz="8" w:color="B2B2B2"/>
              <w:bottom w:val="single" w:sz="8" w:color="90158B"/>
            </w:tcBorders>
          </w:tcPr>
          <w:p>
            <w:pPr>
              <w:spacing w:after="0"/>
              <w:rPr>
                <w:sz w:val="21"/>
                <w:szCs w:val="21"/>
                <w:color w:val="auto"/>
              </w:rPr>
            </w:pPr>
          </w:p>
        </w:tc>
        <w:tc>
          <w:tcPr>
            <w:tcW w:w="600" w:type="dxa"/>
            <w:vAlign w:val="bottom"/>
            <w:tcBorders>
              <w:top w:val="single" w:sz="8" w:color="DBDBDB"/>
              <w:bottom w:val="single" w:sz="8" w:color="90158B"/>
            </w:tcBorders>
          </w:tcPr>
          <w:p>
            <w:pPr>
              <w:spacing w:after="0"/>
              <w:rPr>
                <w:sz w:val="21"/>
                <w:szCs w:val="21"/>
                <w:color w:val="auto"/>
              </w:rPr>
            </w:pPr>
          </w:p>
        </w:tc>
        <w:tc>
          <w:tcPr>
            <w:tcW w:w="720" w:type="dxa"/>
            <w:vAlign w:val="bottom"/>
            <w:tcBorders>
              <w:top w:val="single" w:sz="8" w:color="DBDBDB"/>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DBDBDB"/>
              <w:bottom w:val="single" w:sz="8" w:color="90158B"/>
            </w:tcBorders>
          </w:tcPr>
          <w:p>
            <w:pPr>
              <w:spacing w:after="0"/>
              <w:rPr>
                <w:sz w:val="21"/>
                <w:szCs w:val="21"/>
                <w:color w:val="auto"/>
              </w:rPr>
            </w:pPr>
          </w:p>
        </w:tc>
        <w:tc>
          <w:tcPr>
            <w:tcW w:w="280" w:type="dxa"/>
            <w:vAlign w:val="bottom"/>
            <w:tcBorders>
              <w:top w:val="single" w:sz="8" w:color="DBDBDB"/>
              <w:bottom w:val="single" w:sz="8" w:color="90158B"/>
            </w:tcBorders>
            <w:shd w:val="clear" w:color="auto" w:fill="F4E8F3"/>
          </w:tcPr>
          <w:p>
            <w:pPr>
              <w:spacing w:after="0"/>
              <w:rPr>
                <w:sz w:val="21"/>
                <w:szCs w:val="21"/>
                <w:color w:val="auto"/>
              </w:rPr>
            </w:pPr>
          </w:p>
        </w:tc>
        <w:tc>
          <w:tcPr>
            <w:tcW w:w="1000" w:type="dxa"/>
            <w:vAlign w:val="bottom"/>
            <w:tcBorders>
              <w:top w:val="single" w:sz="8" w:color="DBDBDB"/>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w:t>
            </w:r>
          </w:p>
        </w:tc>
        <w:tc>
          <w:tcPr>
            <w:tcW w:w="20" w:type="dxa"/>
            <w:vAlign w:val="bottom"/>
            <w:tcBorders>
              <w:top w:val="single" w:sz="8" w:color="DBDBDB"/>
              <w:bottom w:val="single" w:sz="8" w:color="90158B"/>
            </w:tcBorders>
            <w:shd w:val="clear" w:color="auto" w:fill="F4E8F3"/>
          </w:tcPr>
          <w:p>
            <w:pPr>
              <w:spacing w:after="0"/>
              <w:rPr>
                <w:sz w:val="21"/>
                <w:szCs w:val="21"/>
                <w:color w:val="auto"/>
              </w:rPr>
            </w:pPr>
          </w:p>
        </w:tc>
      </w:tr>
      <w:tr>
        <w:trPr>
          <w:trHeight w:val="533"/>
        </w:trPr>
        <w:tc>
          <w:tcPr>
            <w:tcW w:w="4100" w:type="dxa"/>
            <w:vAlign w:val="bottom"/>
          </w:tcPr>
          <w:p>
            <w:pPr>
              <w:spacing w:after="0"/>
              <w:rPr>
                <w:sz w:val="24"/>
                <w:szCs w:val="24"/>
                <w:color w:val="auto"/>
              </w:rPr>
            </w:pPr>
          </w:p>
        </w:tc>
        <w:tc>
          <w:tcPr>
            <w:tcW w:w="180" w:type="dxa"/>
            <w:vAlign w:val="bottom"/>
            <w:tcBorders>
              <w:bottom w:val="single" w:sz="8" w:color="90158B"/>
            </w:tcBorders>
          </w:tcPr>
          <w:p>
            <w:pPr>
              <w:spacing w:after="0"/>
              <w:rPr>
                <w:sz w:val="24"/>
                <w:szCs w:val="24"/>
                <w:color w:val="auto"/>
              </w:rPr>
            </w:pPr>
          </w:p>
        </w:tc>
        <w:tc>
          <w:tcPr>
            <w:tcW w:w="220" w:type="dxa"/>
            <w:vAlign w:val="bottom"/>
            <w:tcBorders>
              <w:bottom w:val="single" w:sz="8" w:color="90158B"/>
            </w:tcBorders>
          </w:tcPr>
          <w:p>
            <w:pPr>
              <w:spacing w:after="0"/>
              <w:rPr>
                <w:sz w:val="24"/>
                <w:szCs w:val="24"/>
                <w:color w:val="auto"/>
              </w:rPr>
            </w:pPr>
          </w:p>
        </w:tc>
        <w:tc>
          <w:tcPr>
            <w:tcW w:w="860" w:type="dxa"/>
            <w:vAlign w:val="bottom"/>
            <w:tcBorders>
              <w:bottom w:val="single" w:sz="8" w:color="90158B"/>
            </w:tcBorders>
          </w:tcPr>
          <w:p>
            <w:pPr>
              <w:spacing w:after="0"/>
              <w:rPr>
                <w:sz w:val="24"/>
                <w:szCs w:val="24"/>
                <w:color w:val="auto"/>
              </w:rPr>
            </w:pPr>
          </w:p>
        </w:tc>
        <w:tc>
          <w:tcPr>
            <w:tcW w:w="16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00" w:type="dxa"/>
            <w:vAlign w:val="bottom"/>
            <w:tcBorders>
              <w:bottom w:val="single" w:sz="8" w:color="90158B"/>
            </w:tcBorders>
          </w:tcPr>
          <w:p>
            <w:pPr>
              <w:spacing w:after="0"/>
              <w:rPr>
                <w:sz w:val="24"/>
                <w:szCs w:val="24"/>
                <w:color w:val="auto"/>
              </w:rPr>
            </w:pPr>
          </w:p>
        </w:tc>
        <w:tc>
          <w:tcPr>
            <w:tcW w:w="3300" w:type="dxa"/>
            <w:vAlign w:val="bottom"/>
            <w:tcBorders>
              <w:bottom w:val="single" w:sz="8" w:color="90158B"/>
            </w:tcBorders>
            <w:gridSpan w:val="8"/>
          </w:tcPr>
          <w:p>
            <w:pPr>
              <w:jc w:val="right"/>
              <w:ind w:right="20"/>
              <w:spacing w:after="0"/>
              <w:rPr>
                <w:sz w:val="20"/>
                <w:szCs w:val="20"/>
                <w:color w:val="auto"/>
              </w:rPr>
            </w:pPr>
            <w:r>
              <w:rPr>
                <w:rFonts w:ascii="Arial" w:cs="Arial" w:eastAsia="Arial" w:hAnsi="Arial"/>
                <w:sz w:val="16"/>
                <w:szCs w:val="16"/>
                <w:b w:val="1"/>
                <w:bCs w:val="1"/>
                <w:color w:val="auto"/>
              </w:rPr>
              <w:t>Three Months Ended October 2, 2026</w:t>
            </w:r>
          </w:p>
        </w:tc>
        <w:tc>
          <w:tcPr>
            <w:tcW w:w="62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80" w:type="dxa"/>
            <w:vAlign w:val="bottom"/>
            <w:tcBorders>
              <w:bottom w:val="single" w:sz="8" w:color="90158B"/>
            </w:tcBorders>
          </w:tcPr>
          <w:p>
            <w:pPr>
              <w:spacing w:after="0"/>
              <w:rPr>
                <w:sz w:val="24"/>
                <w:szCs w:val="24"/>
                <w:color w:val="auto"/>
              </w:rPr>
            </w:pPr>
          </w:p>
        </w:tc>
        <w:tc>
          <w:tcPr>
            <w:tcW w:w="100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r>
      <w:tr>
        <w:trPr>
          <w:trHeight w:val="213"/>
        </w:trPr>
        <w:tc>
          <w:tcPr>
            <w:tcW w:w="4100" w:type="dxa"/>
            <w:vAlign w:val="bottom"/>
          </w:tcPr>
          <w:p>
            <w:pPr>
              <w:spacing w:after="0"/>
              <w:rPr>
                <w:sz w:val="18"/>
                <w:szCs w:val="18"/>
                <w:color w:val="auto"/>
              </w:rPr>
            </w:pPr>
          </w:p>
        </w:tc>
        <w:tc>
          <w:tcPr>
            <w:tcW w:w="180" w:type="dxa"/>
            <w:vAlign w:val="bottom"/>
            <w:shd w:val="clear" w:color="auto" w:fill="F4E8F3"/>
          </w:tcPr>
          <w:p>
            <w:pPr>
              <w:spacing w:after="0"/>
              <w:rPr>
                <w:sz w:val="18"/>
                <w:szCs w:val="18"/>
                <w:color w:val="auto"/>
              </w:rPr>
            </w:pPr>
          </w:p>
        </w:tc>
        <w:tc>
          <w:tcPr>
            <w:tcW w:w="220" w:type="dxa"/>
            <w:vAlign w:val="bottom"/>
            <w:shd w:val="clear" w:color="auto" w:fill="F4E8F3"/>
          </w:tcPr>
          <w:p>
            <w:pPr>
              <w:spacing w:after="0"/>
              <w:rPr>
                <w:sz w:val="18"/>
                <w:szCs w:val="18"/>
                <w:color w:val="auto"/>
              </w:rPr>
            </w:pPr>
          </w:p>
        </w:tc>
        <w:tc>
          <w:tcPr>
            <w:tcW w:w="860" w:type="dxa"/>
            <w:vAlign w:val="bottom"/>
            <w:shd w:val="clear" w:color="auto" w:fill="F4E8F3"/>
          </w:tcPr>
          <w:p>
            <w:pPr>
              <w:spacing w:after="0"/>
              <w:rPr>
                <w:sz w:val="18"/>
                <w:szCs w:val="18"/>
                <w:color w:val="auto"/>
              </w:rPr>
            </w:pPr>
          </w:p>
        </w:tc>
        <w:tc>
          <w:tcPr>
            <w:tcW w:w="160" w:type="dxa"/>
            <w:vAlign w:val="bottom"/>
            <w:shd w:val="clear" w:color="auto" w:fill="F4E8F3"/>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Acquisition,</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F4E8F3"/>
          </w:tcPr>
          <w:p>
            <w:pPr>
              <w:spacing w:after="0"/>
              <w:rPr>
                <w:sz w:val="18"/>
                <w:szCs w:val="18"/>
                <w:color w:val="auto"/>
              </w:rPr>
            </w:pPr>
          </w:p>
        </w:tc>
        <w:tc>
          <w:tcPr>
            <w:tcW w:w="280" w:type="dxa"/>
            <w:vAlign w:val="bottom"/>
            <w:shd w:val="clear" w:color="auto" w:fill="F4E8F3"/>
          </w:tcPr>
          <w:p>
            <w:pPr>
              <w:spacing w:after="0"/>
              <w:rPr>
                <w:sz w:val="18"/>
                <w:szCs w:val="18"/>
                <w:color w:val="auto"/>
              </w:rPr>
            </w:pPr>
          </w:p>
        </w:tc>
        <w:tc>
          <w:tcPr>
            <w:tcW w:w="1000" w:type="dxa"/>
            <w:vAlign w:val="bottom"/>
            <w:shd w:val="clear" w:color="auto" w:fill="F4E8F3"/>
          </w:tcPr>
          <w:p>
            <w:pPr>
              <w:spacing w:after="0"/>
              <w:rPr>
                <w:sz w:val="18"/>
                <w:szCs w:val="18"/>
                <w:color w:val="auto"/>
              </w:rPr>
            </w:pPr>
          </w:p>
        </w:tc>
        <w:tc>
          <w:tcPr>
            <w:tcW w:w="20" w:type="dxa"/>
            <w:vAlign w:val="bottom"/>
            <w:shd w:val="clear" w:color="auto" w:fill="F4E8F3"/>
          </w:tcPr>
          <w:p>
            <w:pPr>
              <w:spacing w:after="0"/>
              <w:rPr>
                <w:sz w:val="18"/>
                <w:szCs w:val="18"/>
                <w:color w:val="auto"/>
              </w:rPr>
            </w:pPr>
          </w:p>
        </w:tc>
      </w:tr>
      <w:tr>
        <w:trPr>
          <w:trHeight w:val="189"/>
        </w:trPr>
        <w:tc>
          <w:tcPr>
            <w:tcW w:w="4100" w:type="dxa"/>
            <w:vAlign w:val="bottom"/>
          </w:tcPr>
          <w:p>
            <w:pPr>
              <w:spacing w:after="0"/>
              <w:rPr>
                <w:sz w:val="16"/>
                <w:szCs w:val="16"/>
                <w:color w:val="auto"/>
              </w:rPr>
            </w:pPr>
          </w:p>
        </w:tc>
        <w:tc>
          <w:tcPr>
            <w:tcW w:w="180" w:type="dxa"/>
            <w:vAlign w:val="bottom"/>
            <w:shd w:val="clear" w:color="auto" w:fill="F4E8F3"/>
          </w:tcPr>
          <w:p>
            <w:pPr>
              <w:spacing w:after="0"/>
              <w:rPr>
                <w:sz w:val="16"/>
                <w:szCs w:val="16"/>
                <w:color w:val="auto"/>
              </w:rPr>
            </w:pPr>
          </w:p>
        </w:tc>
        <w:tc>
          <w:tcPr>
            <w:tcW w:w="220" w:type="dxa"/>
            <w:vAlign w:val="bottom"/>
            <w:shd w:val="clear" w:color="auto" w:fill="F4E8F3"/>
          </w:tcPr>
          <w:p>
            <w:pPr>
              <w:spacing w:after="0"/>
              <w:rPr>
                <w:sz w:val="16"/>
                <w:szCs w:val="16"/>
                <w:color w:val="auto"/>
              </w:rPr>
            </w:pPr>
          </w:p>
        </w:tc>
        <w:tc>
          <w:tcPr>
            <w:tcW w:w="860" w:type="dxa"/>
            <w:vAlign w:val="bottom"/>
            <w:shd w:val="clear" w:color="auto" w:fill="F4E8F3"/>
          </w:tcPr>
          <w:p>
            <w:pPr>
              <w:spacing w:after="0"/>
              <w:rPr>
                <w:sz w:val="16"/>
                <w:szCs w:val="16"/>
                <w:color w:val="auto"/>
              </w:rPr>
            </w:pPr>
          </w:p>
        </w:tc>
        <w:tc>
          <w:tcPr>
            <w:tcW w:w="160" w:type="dxa"/>
            <w:vAlign w:val="bottom"/>
            <w:shd w:val="clear" w:color="auto" w:fill="F4E8F3"/>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integration and</w:t>
            </w:r>
          </w:p>
        </w:tc>
        <w:tc>
          <w:tcPr>
            <w:tcW w:w="2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Amortization of</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F4E8F3"/>
          </w:tcPr>
          <w:p>
            <w:pPr>
              <w:spacing w:after="0"/>
              <w:rPr>
                <w:sz w:val="16"/>
                <w:szCs w:val="16"/>
                <w:color w:val="auto"/>
              </w:rPr>
            </w:pPr>
          </w:p>
        </w:tc>
        <w:tc>
          <w:tcPr>
            <w:tcW w:w="280" w:type="dxa"/>
            <w:vAlign w:val="bottom"/>
            <w:shd w:val="clear" w:color="auto" w:fill="F4E8F3"/>
          </w:tcPr>
          <w:p>
            <w:pPr>
              <w:spacing w:after="0"/>
              <w:rPr>
                <w:sz w:val="16"/>
                <w:szCs w:val="16"/>
                <w:color w:val="auto"/>
              </w:rPr>
            </w:pPr>
          </w:p>
        </w:tc>
        <w:tc>
          <w:tcPr>
            <w:tcW w:w="1000" w:type="dxa"/>
            <w:vAlign w:val="bottom"/>
            <w:shd w:val="clear" w:color="auto" w:fill="F4E8F3"/>
          </w:tcPr>
          <w:p>
            <w:pPr>
              <w:spacing w:after="0"/>
              <w:rPr>
                <w:sz w:val="16"/>
                <w:szCs w:val="16"/>
                <w:color w:val="auto"/>
              </w:rPr>
            </w:pPr>
          </w:p>
        </w:tc>
        <w:tc>
          <w:tcPr>
            <w:tcW w:w="20" w:type="dxa"/>
            <w:vAlign w:val="bottom"/>
            <w:shd w:val="clear" w:color="auto" w:fill="F4E8F3"/>
          </w:tcPr>
          <w:p>
            <w:pPr>
              <w:spacing w:after="0"/>
              <w:rPr>
                <w:sz w:val="16"/>
                <w:szCs w:val="16"/>
                <w:color w:val="auto"/>
              </w:rPr>
            </w:pPr>
          </w:p>
        </w:tc>
      </w:tr>
      <w:tr>
        <w:trPr>
          <w:trHeight w:val="203"/>
        </w:trPr>
        <w:tc>
          <w:tcPr>
            <w:tcW w:w="4100" w:type="dxa"/>
            <w:vAlign w:val="bottom"/>
          </w:tcPr>
          <w:p>
            <w:pPr>
              <w:spacing w:after="0"/>
              <w:rPr>
                <w:sz w:val="17"/>
                <w:szCs w:val="17"/>
                <w:color w:val="auto"/>
              </w:rPr>
            </w:pPr>
          </w:p>
        </w:tc>
        <w:tc>
          <w:tcPr>
            <w:tcW w:w="180" w:type="dxa"/>
            <w:vAlign w:val="bottom"/>
            <w:shd w:val="clear" w:color="auto" w:fill="F4E8F3"/>
          </w:tcPr>
          <w:p>
            <w:pPr>
              <w:spacing w:after="0"/>
              <w:rPr>
                <w:sz w:val="17"/>
                <w:szCs w:val="17"/>
                <w:color w:val="auto"/>
              </w:rPr>
            </w:pPr>
          </w:p>
        </w:tc>
        <w:tc>
          <w:tcPr>
            <w:tcW w:w="220" w:type="dxa"/>
            <w:vAlign w:val="bottom"/>
            <w:shd w:val="clear" w:color="auto" w:fill="F4E8F3"/>
          </w:tcPr>
          <w:p>
            <w:pPr>
              <w:spacing w:after="0"/>
              <w:rPr>
                <w:sz w:val="17"/>
                <w:szCs w:val="17"/>
                <w:color w:val="auto"/>
              </w:rPr>
            </w:pPr>
          </w:p>
        </w:tc>
        <w:tc>
          <w:tcPr>
            <w:tcW w:w="860" w:type="dxa"/>
            <w:vAlign w:val="bottom"/>
            <w:shd w:val="clear" w:color="auto" w:fill="F4E8F3"/>
          </w:tcPr>
          <w:p>
            <w:pPr>
              <w:spacing w:after="0"/>
              <w:rPr>
                <w:sz w:val="17"/>
                <w:szCs w:val="17"/>
                <w:color w:val="auto"/>
              </w:rPr>
            </w:pPr>
          </w:p>
        </w:tc>
        <w:tc>
          <w:tcPr>
            <w:tcW w:w="160" w:type="dxa"/>
            <w:vAlign w:val="bottom"/>
            <w:shd w:val="clear" w:color="auto" w:fill="F4E8F3"/>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restructuring</w:t>
            </w:r>
          </w:p>
        </w:tc>
        <w:tc>
          <w:tcPr>
            <w:tcW w:w="2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acquired</w:t>
            </w:r>
          </w:p>
        </w:tc>
        <w:tc>
          <w:tcPr>
            <w:tcW w:w="20" w:type="dxa"/>
            <w:vAlign w:val="bottom"/>
          </w:tcPr>
          <w:p>
            <w:pPr>
              <w:spacing w:after="0"/>
              <w:rPr>
                <w:sz w:val="17"/>
                <w:szCs w:val="17"/>
                <w:color w:val="auto"/>
              </w:rPr>
            </w:pPr>
          </w:p>
        </w:tc>
        <w:tc>
          <w:tcPr>
            <w:tcW w:w="1400" w:type="dxa"/>
            <w:vAlign w:val="bottom"/>
            <w:gridSpan w:val="4"/>
          </w:tcPr>
          <w:p>
            <w:pPr>
              <w:ind w:left="40"/>
              <w:spacing w:after="0"/>
              <w:rPr>
                <w:sz w:val="20"/>
                <w:szCs w:val="20"/>
                <w:color w:val="auto"/>
              </w:rPr>
            </w:pPr>
            <w:r>
              <w:rPr>
                <w:rFonts w:ascii="Arial" w:cs="Arial" w:eastAsia="Arial" w:hAnsi="Arial"/>
                <w:sz w:val="16"/>
                <w:szCs w:val="16"/>
                <w:color w:val="auto"/>
              </w:rPr>
              <w:t>Asset impairment</w:t>
            </w:r>
          </w:p>
        </w:tc>
        <w:tc>
          <w:tcPr>
            <w:tcW w:w="100" w:type="dxa"/>
            <w:vAlign w:val="bottom"/>
            <w:shd w:val="clear" w:color="auto" w:fill="F4E8F3"/>
          </w:tcPr>
          <w:p>
            <w:pPr>
              <w:spacing w:after="0"/>
              <w:rPr>
                <w:sz w:val="17"/>
                <w:szCs w:val="17"/>
                <w:color w:val="auto"/>
              </w:rPr>
            </w:pPr>
          </w:p>
        </w:tc>
        <w:tc>
          <w:tcPr>
            <w:tcW w:w="280" w:type="dxa"/>
            <w:vAlign w:val="bottom"/>
            <w:shd w:val="clear" w:color="auto" w:fill="F4E8F3"/>
          </w:tcPr>
          <w:p>
            <w:pPr>
              <w:spacing w:after="0"/>
              <w:rPr>
                <w:sz w:val="17"/>
                <w:szCs w:val="17"/>
                <w:color w:val="auto"/>
              </w:rPr>
            </w:pPr>
          </w:p>
        </w:tc>
        <w:tc>
          <w:tcPr>
            <w:tcW w:w="1020" w:type="dxa"/>
            <w:vAlign w:val="bottom"/>
            <w:gridSpan w:val="2"/>
            <w:shd w:val="clear" w:color="auto" w:fill="F4E8F3"/>
          </w:tcPr>
          <w:p>
            <w:pPr>
              <w:jc w:val="right"/>
              <w:ind w:right="20"/>
              <w:spacing w:after="0"/>
              <w:rPr>
                <w:sz w:val="20"/>
                <w:szCs w:val="20"/>
                <w:color w:val="auto"/>
              </w:rPr>
            </w:pPr>
            <w:r>
              <w:rPr>
                <w:rFonts w:ascii="Arial" w:cs="Arial" w:eastAsia="Arial" w:hAnsi="Arial"/>
                <w:sz w:val="16"/>
                <w:szCs w:val="16"/>
                <w:b w:val="1"/>
                <w:bCs w:val="1"/>
                <w:color w:val="auto"/>
              </w:rPr>
              <w:t>Non-GAAP</w:t>
            </w:r>
          </w:p>
        </w:tc>
      </w:tr>
      <w:tr>
        <w:trPr>
          <w:trHeight w:val="240"/>
        </w:trPr>
        <w:tc>
          <w:tcPr>
            <w:tcW w:w="4100" w:type="dxa"/>
            <w:vAlign w:val="bottom"/>
            <w:tcBorders>
              <w:bottom w:val="single" w:sz="8" w:color="90158B"/>
            </w:tcBorders>
          </w:tcPr>
          <w:p>
            <w:pPr>
              <w:spacing w:after="0"/>
              <w:rPr>
                <w:sz w:val="20"/>
                <w:szCs w:val="20"/>
                <w:color w:val="auto"/>
              </w:rPr>
            </w:pPr>
          </w:p>
        </w:tc>
        <w:tc>
          <w:tcPr>
            <w:tcW w:w="180" w:type="dxa"/>
            <w:vAlign w:val="bottom"/>
            <w:tcBorders>
              <w:bottom w:val="single" w:sz="8" w:color="90158B"/>
            </w:tcBorders>
            <w:shd w:val="clear" w:color="auto" w:fill="F4E8F3"/>
          </w:tcPr>
          <w:p>
            <w:pPr>
              <w:spacing w:after="0"/>
              <w:rPr>
                <w:sz w:val="20"/>
                <w:szCs w:val="20"/>
                <w:color w:val="auto"/>
              </w:rPr>
            </w:pPr>
          </w:p>
        </w:tc>
        <w:tc>
          <w:tcPr>
            <w:tcW w:w="220" w:type="dxa"/>
            <w:vAlign w:val="bottom"/>
            <w:tcBorders>
              <w:bottom w:val="single" w:sz="8" w:color="90158B"/>
            </w:tcBorders>
            <w:shd w:val="clear" w:color="auto" w:fill="F4E8F3"/>
          </w:tcPr>
          <w:p>
            <w:pPr>
              <w:spacing w:after="0"/>
              <w:rPr>
                <w:sz w:val="20"/>
                <w:szCs w:val="20"/>
                <w:color w:val="auto"/>
              </w:rPr>
            </w:pPr>
          </w:p>
        </w:tc>
        <w:tc>
          <w:tcPr>
            <w:tcW w:w="102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Borders>
              <w:bottom w:val="single" w:sz="8" w:color="90158B"/>
            </w:tcBorders>
          </w:tcPr>
          <w:p>
            <w:pPr>
              <w:spacing w:after="0"/>
              <w:rPr>
                <w:sz w:val="20"/>
                <w:szCs w:val="20"/>
                <w:color w:val="auto"/>
              </w:rPr>
            </w:pPr>
          </w:p>
        </w:tc>
        <w:tc>
          <w:tcPr>
            <w:tcW w:w="200" w:type="dxa"/>
            <w:vAlign w:val="bottom"/>
            <w:tcBorders>
              <w:bottom w:val="single" w:sz="8" w:color="90158B"/>
            </w:tcBorders>
          </w:tcPr>
          <w:p>
            <w:pPr>
              <w:spacing w:after="0"/>
              <w:rPr>
                <w:sz w:val="20"/>
                <w:szCs w:val="20"/>
                <w:color w:val="auto"/>
              </w:rPr>
            </w:pPr>
          </w:p>
        </w:tc>
        <w:tc>
          <w:tcPr>
            <w:tcW w:w="12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costs</w:t>
            </w:r>
          </w:p>
        </w:tc>
        <w:tc>
          <w:tcPr>
            <w:tcW w:w="200" w:type="dxa"/>
            <w:vAlign w:val="bottom"/>
            <w:tcBorders>
              <w:bottom w:val="single" w:sz="8" w:color="90158B"/>
            </w:tcBorders>
          </w:tcPr>
          <w:p>
            <w:pPr>
              <w:spacing w:after="0"/>
              <w:rPr>
                <w:sz w:val="20"/>
                <w:szCs w:val="20"/>
                <w:color w:val="auto"/>
              </w:rPr>
            </w:pPr>
          </w:p>
        </w:tc>
        <w:tc>
          <w:tcPr>
            <w:tcW w:w="12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intangibles</w:t>
            </w:r>
          </w:p>
        </w:tc>
        <w:tc>
          <w:tcPr>
            <w:tcW w:w="20" w:type="dxa"/>
            <w:vAlign w:val="bottom"/>
            <w:tcBorders>
              <w:bottom w:val="single" w:sz="8" w:color="90158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600" w:type="dxa"/>
            <w:vAlign w:val="bottom"/>
            <w:tcBorders>
              <w:bottom w:val="single" w:sz="8" w:color="90158B"/>
            </w:tcBorders>
          </w:tcPr>
          <w:p>
            <w:pPr>
              <w:spacing w:after="0"/>
              <w:rPr>
                <w:sz w:val="20"/>
                <w:szCs w:val="20"/>
                <w:color w:val="auto"/>
              </w:rPr>
            </w:pPr>
          </w:p>
        </w:tc>
        <w:tc>
          <w:tcPr>
            <w:tcW w:w="720" w:type="dxa"/>
            <w:vAlign w:val="bottom"/>
            <w:tcBorders>
              <w:bottom w:val="single" w:sz="8" w:color="90158B"/>
            </w:tcBorders>
            <w:gridSpan w:val="2"/>
          </w:tcPr>
          <w:p>
            <w:pPr>
              <w:jc w:val="right"/>
              <w:ind w:right="120"/>
              <w:spacing w:after="0"/>
              <w:rPr>
                <w:sz w:val="20"/>
                <w:szCs w:val="20"/>
                <w:color w:val="auto"/>
              </w:rPr>
            </w:pPr>
            <w:r>
              <w:rPr>
                <w:rFonts w:ascii="Arial" w:cs="Arial" w:eastAsia="Arial" w:hAnsi="Arial"/>
                <w:sz w:val="16"/>
                <w:szCs w:val="16"/>
                <w:color w:val="auto"/>
              </w:rPr>
              <w:t>charges</w:t>
            </w:r>
          </w:p>
        </w:tc>
        <w:tc>
          <w:tcPr>
            <w:tcW w:w="100" w:type="dxa"/>
            <w:vAlign w:val="bottom"/>
            <w:tcBorders>
              <w:bottom w:val="single" w:sz="8" w:color="90158B"/>
            </w:tcBorders>
            <w:shd w:val="clear" w:color="auto" w:fill="F4E8F3"/>
          </w:tcPr>
          <w:p>
            <w:pPr>
              <w:spacing w:after="0"/>
              <w:rPr>
                <w:sz w:val="20"/>
                <w:szCs w:val="20"/>
                <w:color w:val="auto"/>
              </w:rPr>
            </w:pPr>
          </w:p>
        </w:tc>
        <w:tc>
          <w:tcPr>
            <w:tcW w:w="280" w:type="dxa"/>
            <w:vAlign w:val="bottom"/>
            <w:tcBorders>
              <w:bottom w:val="single" w:sz="8" w:color="90158B"/>
            </w:tcBorders>
            <w:shd w:val="clear" w:color="auto" w:fill="F4E8F3"/>
          </w:tcPr>
          <w:p>
            <w:pPr>
              <w:spacing w:after="0"/>
              <w:rPr>
                <w:sz w:val="20"/>
                <w:szCs w:val="20"/>
                <w:color w:val="auto"/>
              </w:rPr>
            </w:pPr>
          </w:p>
        </w:tc>
        <w:tc>
          <w:tcPr>
            <w:tcW w:w="1020" w:type="dxa"/>
            <w:vAlign w:val="bottom"/>
            <w:tcBorders>
              <w:bottom w:val="single" w:sz="8" w:color="90158B"/>
            </w:tcBorders>
            <w:gridSpan w:val="2"/>
            <w:shd w:val="clear" w:color="auto" w:fill="F4E8F3"/>
          </w:tcPr>
          <w:p>
            <w:pPr>
              <w:jc w:val="right"/>
              <w:ind w:right="20"/>
              <w:spacing w:after="0"/>
              <w:rPr>
                <w:sz w:val="20"/>
                <w:szCs w:val="20"/>
                <w:color w:val="auto"/>
              </w:rPr>
            </w:pPr>
            <w:r>
              <w:rPr>
                <w:rFonts w:ascii="Arial" w:cs="Arial" w:eastAsia="Arial" w:hAnsi="Arial"/>
                <w:sz w:val="16"/>
                <w:szCs w:val="16"/>
                <w:b w:val="1"/>
                <w:bCs w:val="1"/>
                <w:color w:val="auto"/>
              </w:rPr>
              <w:t>results</w:t>
            </w:r>
          </w:p>
        </w:tc>
      </w:tr>
      <w:tr>
        <w:trPr>
          <w:trHeight w:val="250"/>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220" w:type="dxa"/>
            <w:vAlign w:val="bottom"/>
            <w:tcBorders>
              <w:bottom w:val="single" w:sz="8" w:color="DBDBDB"/>
            </w:tcBorders>
            <w:shd w:val="clear" w:color="auto" w:fill="F4E8F3"/>
          </w:tcPr>
          <w:p>
            <w:pPr>
              <w:spacing w:after="0"/>
              <w:rPr>
                <w:sz w:val="21"/>
                <w:szCs w:val="21"/>
                <w:color w:val="auto"/>
              </w:rPr>
            </w:pPr>
          </w:p>
        </w:tc>
        <w:tc>
          <w:tcPr>
            <w:tcW w:w="8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413</w:t>
            </w:r>
          </w:p>
        </w:tc>
        <w:tc>
          <w:tcPr>
            <w:tcW w:w="160" w:type="dxa"/>
            <w:vAlign w:val="bottom"/>
            <w:tcBorders>
              <w:bottom w:val="single" w:sz="8" w:color="DBDBDB"/>
            </w:tcBorders>
            <w:shd w:val="clear" w:color="auto" w:fill="F4E8F3"/>
          </w:tcPr>
          <w:p>
            <w:pPr>
              <w:spacing w:after="0"/>
              <w:rPr>
                <w:sz w:val="21"/>
                <w:szCs w:val="21"/>
                <w:color w:val="auto"/>
              </w:rPr>
            </w:pPr>
          </w:p>
        </w:tc>
        <w:tc>
          <w:tcPr>
            <w:tcW w:w="3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gridSpan w:val="3"/>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gridSpan w:val="2"/>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DBDBDB"/>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455</w:t>
            </w:r>
          </w:p>
        </w:tc>
        <w:tc>
          <w:tcPr>
            <w:tcW w:w="20" w:type="dxa"/>
            <w:vAlign w:val="bottom"/>
            <w:tcBorders>
              <w:bottom w:val="single" w:sz="8" w:color="DBDBDB"/>
            </w:tcBorders>
            <w:shd w:val="clear" w:color="auto" w:fill="F4E8F3"/>
          </w:tcPr>
          <w:p>
            <w:pPr>
              <w:spacing w:after="0"/>
              <w:rPr>
                <w:sz w:val="21"/>
                <w:szCs w:val="21"/>
                <w:color w:val="auto"/>
              </w:rPr>
            </w:pPr>
          </w:p>
        </w:tc>
      </w:tr>
      <w:tr>
        <w:trPr>
          <w:trHeight w:val="254"/>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(1)</w:t>
            </w:r>
          </w:p>
        </w:tc>
        <w:tc>
          <w:tcPr>
            <w:tcW w:w="180" w:type="dxa"/>
            <w:vAlign w:val="bottom"/>
            <w:tcBorders>
              <w:bottom w:val="single" w:sz="8" w:color="90158B"/>
            </w:tcBorders>
            <w:shd w:val="clear" w:color="auto" w:fill="F4E8F3"/>
          </w:tcPr>
          <w:p>
            <w:pPr>
              <w:spacing w:after="0"/>
              <w:rPr>
                <w:sz w:val="22"/>
                <w:szCs w:val="22"/>
                <w:color w:val="auto"/>
              </w:rPr>
            </w:pPr>
          </w:p>
        </w:tc>
        <w:tc>
          <w:tcPr>
            <w:tcW w:w="220" w:type="dxa"/>
            <w:vAlign w:val="bottom"/>
            <w:tcBorders>
              <w:bottom w:val="single" w:sz="8" w:color="90158B"/>
            </w:tcBorders>
            <w:shd w:val="clear" w:color="auto" w:fill="F4E8F3"/>
          </w:tcPr>
          <w:p>
            <w:pPr>
              <w:spacing w:after="0"/>
              <w:rPr>
                <w:sz w:val="22"/>
                <w:szCs w:val="22"/>
                <w:color w:val="auto"/>
              </w:rPr>
            </w:pPr>
          </w:p>
        </w:tc>
        <w:tc>
          <w:tcPr>
            <w:tcW w:w="8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69</w:t>
            </w:r>
          </w:p>
        </w:tc>
        <w:tc>
          <w:tcPr>
            <w:tcW w:w="160" w:type="dxa"/>
            <w:vAlign w:val="bottom"/>
            <w:tcBorders>
              <w:bottom w:val="single" w:sz="8" w:color="90158B"/>
            </w:tcBorders>
            <w:shd w:val="clear" w:color="auto" w:fill="F4E8F3"/>
          </w:tcPr>
          <w:p>
            <w:pPr>
              <w:spacing w:after="0"/>
              <w:rPr>
                <w:sz w:val="22"/>
                <w:szCs w:val="22"/>
                <w:color w:val="auto"/>
              </w:rPr>
            </w:pPr>
          </w:p>
        </w:tc>
        <w:tc>
          <w:tcPr>
            <w:tcW w:w="100" w:type="dxa"/>
            <w:vAlign w:val="bottom"/>
            <w:tcBorders>
              <w:bottom w:val="single" w:sz="8" w:color="DBDBDB"/>
            </w:tcBorders>
          </w:tcPr>
          <w:p>
            <w:pPr>
              <w:spacing w:after="0"/>
              <w:rPr>
                <w:sz w:val="22"/>
                <w:szCs w:val="22"/>
                <w:color w:val="auto"/>
              </w:rPr>
            </w:pPr>
          </w:p>
        </w:tc>
        <w:tc>
          <w:tcPr>
            <w:tcW w:w="200" w:type="dxa"/>
            <w:vAlign w:val="bottom"/>
            <w:tcBorders>
              <w:bottom w:val="single" w:sz="8" w:color="90158B"/>
            </w:tcBorders>
          </w:tcPr>
          <w:p>
            <w:pPr>
              <w:spacing w:after="0"/>
              <w:rPr>
                <w:sz w:val="22"/>
                <w:szCs w:val="22"/>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DBDBDB"/>
            </w:tcBorders>
          </w:tcPr>
          <w:p>
            <w:pPr>
              <w:spacing w:after="0"/>
              <w:rPr>
                <w:sz w:val="22"/>
                <w:szCs w:val="22"/>
                <w:color w:val="auto"/>
              </w:rPr>
            </w:pPr>
          </w:p>
        </w:tc>
        <w:tc>
          <w:tcPr>
            <w:tcW w:w="200" w:type="dxa"/>
            <w:vAlign w:val="bottom"/>
            <w:tcBorders>
              <w:bottom w:val="single" w:sz="8" w:color="90158B"/>
            </w:tcBorders>
          </w:tcPr>
          <w:p>
            <w:pPr>
              <w:spacing w:after="0"/>
              <w:rPr>
                <w:sz w:val="22"/>
                <w:szCs w:val="22"/>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80" w:type="dxa"/>
            <w:vAlign w:val="bottom"/>
            <w:tcBorders>
              <w:bottom w:val="single" w:sz="8" w:color="90158B"/>
            </w:tcBorders>
          </w:tcPr>
          <w:p>
            <w:pPr>
              <w:spacing w:after="0"/>
              <w:rPr>
                <w:sz w:val="22"/>
                <w:szCs w:val="22"/>
                <w:color w:val="auto"/>
              </w:rPr>
            </w:pPr>
          </w:p>
        </w:tc>
        <w:tc>
          <w:tcPr>
            <w:tcW w:w="600" w:type="dxa"/>
            <w:vAlign w:val="bottom"/>
            <w:tcBorders>
              <w:bottom w:val="single" w:sz="8" w:color="90158B"/>
            </w:tcBorders>
          </w:tcPr>
          <w:p>
            <w:pPr>
              <w:spacing w:after="0"/>
              <w:rPr>
                <w:sz w:val="22"/>
                <w:szCs w:val="22"/>
                <w:color w:val="auto"/>
              </w:rPr>
            </w:pPr>
          </w:p>
        </w:tc>
        <w:tc>
          <w:tcPr>
            <w:tcW w:w="6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DBDBDB"/>
            </w:tcBorders>
          </w:tcPr>
          <w:p>
            <w:pPr>
              <w:spacing w:after="0"/>
              <w:rPr>
                <w:sz w:val="22"/>
                <w:szCs w:val="22"/>
                <w:color w:val="auto"/>
              </w:rPr>
            </w:pPr>
          </w:p>
        </w:tc>
        <w:tc>
          <w:tcPr>
            <w:tcW w:w="100" w:type="dxa"/>
            <w:vAlign w:val="bottom"/>
            <w:tcBorders>
              <w:bottom w:val="single" w:sz="8" w:color="90158B"/>
            </w:tcBorders>
            <w:shd w:val="clear" w:color="auto" w:fill="F4E8F3"/>
          </w:tcPr>
          <w:p>
            <w:pPr>
              <w:spacing w:after="0"/>
              <w:rPr>
                <w:sz w:val="22"/>
                <w:szCs w:val="22"/>
                <w:color w:val="auto"/>
              </w:rPr>
            </w:pPr>
          </w:p>
        </w:tc>
        <w:tc>
          <w:tcPr>
            <w:tcW w:w="280" w:type="dxa"/>
            <w:vAlign w:val="bottom"/>
            <w:tcBorders>
              <w:bottom w:val="single" w:sz="8" w:color="90158B"/>
            </w:tcBorders>
            <w:shd w:val="clear" w:color="auto" w:fill="F4E8F3"/>
          </w:tcPr>
          <w:p>
            <w:pPr>
              <w:spacing w:after="0"/>
              <w:rPr>
                <w:sz w:val="22"/>
                <w:szCs w:val="22"/>
                <w:color w:val="auto"/>
              </w:rPr>
            </w:pPr>
          </w:p>
        </w:tc>
        <w:tc>
          <w:tcPr>
            <w:tcW w:w="1000" w:type="dxa"/>
            <w:vAlign w:val="bottom"/>
            <w:tcBorders>
              <w:bottom w:val="single" w:sz="8" w:color="90158B"/>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81</w:t>
            </w:r>
          </w:p>
        </w:tc>
        <w:tc>
          <w:tcPr>
            <w:tcW w:w="20" w:type="dxa"/>
            <w:vAlign w:val="bottom"/>
            <w:tcBorders>
              <w:bottom w:val="single" w:sz="8" w:color="90158B"/>
            </w:tcBorders>
            <w:shd w:val="clear" w:color="auto" w:fill="F4E8F3"/>
          </w:tcPr>
          <w:p>
            <w:pPr>
              <w:spacing w:after="0"/>
              <w:rPr>
                <w:sz w:val="22"/>
                <w:szCs w:val="22"/>
                <w:color w:val="auto"/>
              </w:rPr>
            </w:pPr>
          </w:p>
        </w:tc>
      </w:tr>
      <w:tr>
        <w:trPr>
          <w:trHeight w:val="246"/>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DBDBDB"/>
            </w:tcBorders>
            <w:shd w:val="clear" w:color="auto" w:fill="F4E8F3"/>
          </w:tcPr>
          <w:p>
            <w:pPr>
              <w:spacing w:after="0"/>
              <w:rPr>
                <w:sz w:val="21"/>
                <w:szCs w:val="21"/>
                <w:color w:val="auto"/>
              </w:rPr>
            </w:pPr>
          </w:p>
        </w:tc>
        <w:tc>
          <w:tcPr>
            <w:tcW w:w="220" w:type="dxa"/>
            <w:vAlign w:val="bottom"/>
            <w:tcBorders>
              <w:bottom w:val="single" w:sz="8" w:color="DBDBDB"/>
            </w:tcBorders>
            <w:shd w:val="clear" w:color="auto" w:fill="F4E8F3"/>
          </w:tcPr>
          <w:p>
            <w:pPr>
              <w:spacing w:after="0"/>
              <w:rPr>
                <w:sz w:val="21"/>
                <w:szCs w:val="21"/>
                <w:color w:val="auto"/>
              </w:rPr>
            </w:pPr>
          </w:p>
        </w:tc>
        <w:tc>
          <w:tcPr>
            <w:tcW w:w="8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482</w:t>
            </w:r>
          </w:p>
        </w:tc>
        <w:tc>
          <w:tcPr>
            <w:tcW w:w="16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600" w:type="dxa"/>
            <w:vAlign w:val="bottom"/>
            <w:tcBorders>
              <w:bottom w:val="single" w:sz="8" w:color="DBDBDB"/>
            </w:tcBorders>
          </w:tcPr>
          <w:p>
            <w:pPr>
              <w:spacing w:after="0"/>
              <w:rPr>
                <w:sz w:val="21"/>
                <w:szCs w:val="21"/>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shd w:val="clear" w:color="auto" w:fill="F4E8F3"/>
          </w:tcPr>
          <w:p>
            <w:pPr>
              <w:spacing w:after="0"/>
              <w:rPr>
                <w:sz w:val="21"/>
                <w:szCs w:val="21"/>
                <w:color w:val="auto"/>
              </w:rPr>
            </w:pPr>
          </w:p>
        </w:tc>
        <w:tc>
          <w:tcPr>
            <w:tcW w:w="28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536</w:t>
            </w:r>
          </w:p>
        </w:tc>
        <w:tc>
          <w:tcPr>
            <w:tcW w:w="20" w:type="dxa"/>
            <w:vAlign w:val="bottom"/>
            <w:tcBorders>
              <w:bottom w:val="single" w:sz="8" w:color="DBDBDB"/>
            </w:tcBorders>
            <w:shd w:val="clear" w:color="auto" w:fill="F4E8F3"/>
          </w:tcPr>
          <w:p>
            <w:pPr>
              <w:spacing w:after="0"/>
              <w:rPr>
                <w:sz w:val="21"/>
                <w:szCs w:val="21"/>
                <w:color w:val="auto"/>
              </w:rPr>
            </w:pPr>
          </w:p>
        </w:tc>
      </w:tr>
      <w:tr>
        <w:trPr>
          <w:trHeight w:val="250"/>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Depreciation expense</w:t>
            </w:r>
          </w:p>
        </w:tc>
        <w:tc>
          <w:tcPr>
            <w:tcW w:w="180" w:type="dxa"/>
            <w:vAlign w:val="bottom"/>
            <w:tcBorders>
              <w:bottom w:val="single" w:sz="8" w:color="DBDBDB"/>
            </w:tcBorders>
            <w:shd w:val="clear" w:color="auto" w:fill="F4E8F3"/>
          </w:tcPr>
          <w:p>
            <w:pPr>
              <w:spacing w:after="0"/>
              <w:rPr>
                <w:sz w:val="21"/>
                <w:szCs w:val="21"/>
                <w:color w:val="auto"/>
              </w:rPr>
            </w:pPr>
          </w:p>
        </w:tc>
        <w:tc>
          <w:tcPr>
            <w:tcW w:w="220" w:type="dxa"/>
            <w:vAlign w:val="bottom"/>
            <w:tcBorders>
              <w:bottom w:val="single" w:sz="8" w:color="DBDBDB"/>
            </w:tcBorders>
            <w:shd w:val="clear" w:color="auto" w:fill="F4E8F3"/>
          </w:tcPr>
          <w:p>
            <w:pPr>
              <w:spacing w:after="0"/>
              <w:rPr>
                <w:sz w:val="21"/>
                <w:szCs w:val="21"/>
                <w:color w:val="auto"/>
              </w:rPr>
            </w:pPr>
          </w:p>
        </w:tc>
        <w:tc>
          <w:tcPr>
            <w:tcW w:w="8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w:t>
            </w:r>
          </w:p>
        </w:tc>
        <w:tc>
          <w:tcPr>
            <w:tcW w:w="16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600" w:type="dxa"/>
            <w:vAlign w:val="bottom"/>
            <w:tcBorders>
              <w:bottom w:val="single" w:sz="8" w:color="DBDBDB"/>
            </w:tcBorders>
          </w:tcPr>
          <w:p>
            <w:pPr>
              <w:spacing w:after="0"/>
              <w:rPr>
                <w:sz w:val="21"/>
                <w:szCs w:val="21"/>
                <w:color w:val="auto"/>
              </w:rPr>
            </w:pPr>
          </w:p>
        </w:tc>
        <w:tc>
          <w:tcPr>
            <w:tcW w:w="72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shd w:val="clear" w:color="auto" w:fill="F4E8F3"/>
          </w:tcPr>
          <w:p>
            <w:pPr>
              <w:spacing w:after="0"/>
              <w:rPr>
                <w:sz w:val="21"/>
                <w:szCs w:val="21"/>
                <w:color w:val="auto"/>
              </w:rPr>
            </w:pPr>
          </w:p>
        </w:tc>
        <w:tc>
          <w:tcPr>
            <w:tcW w:w="280" w:type="dxa"/>
            <w:vAlign w:val="bottom"/>
            <w:tcBorders>
              <w:bottom w:val="single" w:sz="8" w:color="DBDBDB"/>
            </w:tcBorders>
            <w:shd w:val="clear" w:color="auto" w:fill="F4E8F3"/>
          </w:tcPr>
          <w:p>
            <w:pPr>
              <w:spacing w:after="0"/>
              <w:rPr>
                <w:sz w:val="21"/>
                <w:szCs w:val="21"/>
                <w:color w:val="auto"/>
              </w:rPr>
            </w:pPr>
          </w:p>
        </w:tc>
        <w:tc>
          <w:tcPr>
            <w:tcW w:w="1000" w:type="dxa"/>
            <w:vAlign w:val="bottom"/>
            <w:tcBorders>
              <w:bottom w:val="single" w:sz="8" w:color="DBDBDB"/>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41</w:t>
            </w:r>
          </w:p>
        </w:tc>
        <w:tc>
          <w:tcPr>
            <w:tcW w:w="20" w:type="dxa"/>
            <w:vAlign w:val="bottom"/>
            <w:tcBorders>
              <w:bottom w:val="single" w:sz="8" w:color="DBDBDB"/>
            </w:tcBorders>
            <w:shd w:val="clear" w:color="auto" w:fill="F4E8F3"/>
          </w:tcPr>
          <w:p>
            <w:pPr>
              <w:spacing w:after="0"/>
              <w:rPr>
                <w:sz w:val="21"/>
                <w:szCs w:val="21"/>
                <w:color w:val="auto"/>
              </w:rPr>
            </w:pPr>
          </w:p>
        </w:tc>
      </w:tr>
      <w:tr>
        <w:trPr>
          <w:trHeight w:val="250"/>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Amortization of intangibles</w:t>
            </w:r>
          </w:p>
        </w:tc>
        <w:tc>
          <w:tcPr>
            <w:tcW w:w="180" w:type="dxa"/>
            <w:vAlign w:val="bottom"/>
            <w:tcBorders>
              <w:bottom w:val="single" w:sz="8" w:color="DBDBDB"/>
            </w:tcBorders>
            <w:shd w:val="clear" w:color="auto" w:fill="F4E8F3"/>
          </w:tcPr>
          <w:p>
            <w:pPr>
              <w:spacing w:after="0"/>
              <w:rPr>
                <w:sz w:val="21"/>
                <w:szCs w:val="21"/>
                <w:color w:val="auto"/>
              </w:rPr>
            </w:pPr>
          </w:p>
        </w:tc>
        <w:tc>
          <w:tcPr>
            <w:tcW w:w="220" w:type="dxa"/>
            <w:vAlign w:val="bottom"/>
            <w:tcBorders>
              <w:bottom w:val="single" w:sz="8" w:color="DBDBDB"/>
            </w:tcBorders>
            <w:shd w:val="clear" w:color="auto" w:fill="F4E8F3"/>
          </w:tcPr>
          <w:p>
            <w:pPr>
              <w:spacing w:after="0"/>
              <w:rPr>
                <w:sz w:val="21"/>
                <w:szCs w:val="21"/>
                <w:color w:val="auto"/>
              </w:rPr>
            </w:pPr>
          </w:p>
        </w:tc>
        <w:tc>
          <w:tcPr>
            <w:tcW w:w="8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w:t>
            </w:r>
          </w:p>
        </w:tc>
        <w:tc>
          <w:tcPr>
            <w:tcW w:w="160" w:type="dxa"/>
            <w:vAlign w:val="bottom"/>
            <w:tcBorders>
              <w:bottom w:val="single" w:sz="8" w:color="DBDBD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600" w:type="dxa"/>
            <w:vAlign w:val="bottom"/>
            <w:tcBorders>
              <w:bottom w:val="single" w:sz="8" w:color="DBDBDB"/>
            </w:tcBorders>
          </w:tcPr>
          <w:p>
            <w:pPr>
              <w:spacing w:after="0"/>
              <w:rPr>
                <w:sz w:val="21"/>
                <w:szCs w:val="21"/>
                <w:color w:val="auto"/>
              </w:rPr>
            </w:pPr>
          </w:p>
        </w:tc>
        <w:tc>
          <w:tcPr>
            <w:tcW w:w="72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shd w:val="clear" w:color="auto" w:fill="F4E8F3"/>
          </w:tcPr>
          <w:p>
            <w:pPr>
              <w:spacing w:after="0"/>
              <w:rPr>
                <w:sz w:val="21"/>
                <w:szCs w:val="21"/>
                <w:color w:val="auto"/>
              </w:rPr>
            </w:pPr>
          </w:p>
        </w:tc>
        <w:tc>
          <w:tcPr>
            <w:tcW w:w="28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tcBorders>
            <w:gridSpan w:val="2"/>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w:t>
            </w:r>
          </w:p>
        </w:tc>
      </w:tr>
      <w:tr>
        <w:trPr>
          <w:trHeight w:val="250"/>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90158B"/>
            </w:tcBorders>
            <w:shd w:val="clear" w:color="auto" w:fill="F4E8F3"/>
          </w:tcPr>
          <w:p>
            <w:pPr>
              <w:spacing w:after="0"/>
              <w:rPr>
                <w:sz w:val="21"/>
                <w:szCs w:val="21"/>
                <w:color w:val="auto"/>
              </w:rPr>
            </w:pPr>
          </w:p>
        </w:tc>
        <w:tc>
          <w:tcPr>
            <w:tcW w:w="220" w:type="dxa"/>
            <w:vAlign w:val="bottom"/>
            <w:tcBorders>
              <w:bottom w:val="single" w:sz="8" w:color="90158B"/>
            </w:tcBorders>
            <w:shd w:val="clear" w:color="auto" w:fill="F4E8F3"/>
          </w:tcPr>
          <w:p>
            <w:pPr>
              <w:spacing w:after="0"/>
              <w:rPr>
                <w:sz w:val="21"/>
                <w:szCs w:val="21"/>
                <w:color w:val="auto"/>
              </w:rPr>
            </w:pPr>
          </w:p>
        </w:tc>
        <w:tc>
          <w:tcPr>
            <w:tcW w:w="8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67</w:t>
            </w:r>
          </w:p>
        </w:tc>
        <w:tc>
          <w:tcPr>
            <w:tcW w:w="160" w:type="dxa"/>
            <w:vAlign w:val="bottom"/>
            <w:tcBorders>
              <w:bottom w:val="single" w:sz="8" w:color="90158B"/>
            </w:tcBorders>
            <w:shd w:val="clear" w:color="auto" w:fill="F4E8F3"/>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90158B"/>
            </w:tcBorders>
          </w:tcPr>
          <w:p>
            <w:pPr>
              <w:spacing w:after="0"/>
              <w:rPr>
                <w:sz w:val="21"/>
                <w:szCs w:val="21"/>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90158B"/>
            </w:tcBorders>
          </w:tcPr>
          <w:p>
            <w:pPr>
              <w:spacing w:after="0"/>
              <w:rPr>
                <w:sz w:val="21"/>
                <w:szCs w:val="21"/>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600" w:type="dxa"/>
            <w:vAlign w:val="bottom"/>
            <w:tcBorders>
              <w:bottom w:val="single" w:sz="8" w:color="90158B"/>
            </w:tcBorders>
          </w:tcPr>
          <w:p>
            <w:pPr>
              <w:spacing w:after="0"/>
              <w:rPr>
                <w:sz w:val="21"/>
                <w:szCs w:val="21"/>
                <w:color w:val="auto"/>
              </w:rPr>
            </w:pPr>
          </w:p>
        </w:tc>
        <w:tc>
          <w:tcPr>
            <w:tcW w:w="6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90158B"/>
            </w:tcBorders>
            <w:shd w:val="clear" w:color="auto" w:fill="F4E8F3"/>
          </w:tcPr>
          <w:p>
            <w:pPr>
              <w:spacing w:after="0"/>
              <w:rPr>
                <w:sz w:val="21"/>
                <w:szCs w:val="21"/>
                <w:color w:val="auto"/>
              </w:rPr>
            </w:pPr>
          </w:p>
        </w:tc>
        <w:tc>
          <w:tcPr>
            <w:tcW w:w="280" w:type="dxa"/>
            <w:vAlign w:val="bottom"/>
            <w:tcBorders>
              <w:bottom w:val="single" w:sz="8" w:color="90158B"/>
            </w:tcBorders>
            <w:shd w:val="clear" w:color="auto" w:fill="F4E8F3"/>
          </w:tcPr>
          <w:p>
            <w:pPr>
              <w:spacing w:after="0"/>
              <w:rPr>
                <w:sz w:val="21"/>
                <w:szCs w:val="21"/>
                <w:color w:val="auto"/>
              </w:rPr>
            </w:pPr>
          </w:p>
        </w:tc>
        <w:tc>
          <w:tcPr>
            <w:tcW w:w="1000" w:type="dxa"/>
            <w:vAlign w:val="bottom"/>
            <w:tcBorders>
              <w:bottom w:val="single" w:sz="8" w:color="90158B"/>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67</w:t>
            </w:r>
          </w:p>
        </w:tc>
        <w:tc>
          <w:tcPr>
            <w:tcW w:w="20" w:type="dxa"/>
            <w:vAlign w:val="bottom"/>
            <w:tcBorders>
              <w:bottom w:val="single" w:sz="8" w:color="90158B"/>
            </w:tcBorders>
            <w:shd w:val="clear" w:color="auto" w:fill="F4E8F3"/>
          </w:tcPr>
          <w:p>
            <w:pPr>
              <w:spacing w:after="0"/>
              <w:rPr>
                <w:sz w:val="21"/>
                <w:szCs w:val="21"/>
                <w:color w:val="auto"/>
              </w:rPr>
            </w:pPr>
          </w:p>
        </w:tc>
      </w:tr>
      <w:tr>
        <w:trPr>
          <w:trHeight w:val="253"/>
        </w:trPr>
        <w:tc>
          <w:tcPr>
            <w:tcW w:w="41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220" w:type="dxa"/>
            <w:vAlign w:val="bottom"/>
            <w:shd w:val="clear" w:color="auto" w:fill="F4E8F3"/>
          </w:tcPr>
          <w:p>
            <w:pPr>
              <w:spacing w:after="0"/>
              <w:rPr>
                <w:sz w:val="21"/>
                <w:szCs w:val="21"/>
                <w:color w:val="auto"/>
              </w:rPr>
            </w:pPr>
          </w:p>
        </w:tc>
        <w:tc>
          <w:tcPr>
            <w:tcW w:w="8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625</w:t>
            </w:r>
          </w:p>
        </w:tc>
        <w:tc>
          <w:tcPr>
            <w:tcW w:w="160" w:type="dxa"/>
            <w:vAlign w:val="bottom"/>
            <w:shd w:val="clear" w:color="auto" w:fill="F4E8F3"/>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380" w:type="dxa"/>
            <w:vAlign w:val="bottom"/>
            <w:gridSpan w:val="2"/>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644</w:t>
            </w:r>
          </w:p>
        </w:tc>
        <w:tc>
          <w:tcPr>
            <w:tcW w:w="20" w:type="dxa"/>
            <w:vAlign w:val="bottom"/>
            <w:shd w:val="clear" w:color="auto" w:fill="F4E8F3"/>
          </w:tcPr>
          <w:p>
            <w:pPr>
              <w:spacing w:after="0"/>
              <w:rPr>
                <w:sz w:val="21"/>
                <w:szCs w:val="21"/>
                <w:color w:val="auto"/>
              </w:rPr>
            </w:pPr>
          </w:p>
        </w:tc>
      </w:tr>
      <w:tr>
        <w:trPr>
          <w:trHeight w:val="40"/>
        </w:trPr>
        <w:tc>
          <w:tcPr>
            <w:tcW w:w="4100" w:type="dxa"/>
            <w:vAlign w:val="bottom"/>
            <w:tcBorders>
              <w:bottom w:val="single" w:sz="8" w:color="DBDBDB"/>
            </w:tcBorders>
          </w:tcPr>
          <w:p>
            <w:pPr>
              <w:spacing w:after="0"/>
              <w:rPr>
                <w:sz w:val="3"/>
                <w:szCs w:val="3"/>
                <w:color w:val="auto"/>
              </w:rPr>
            </w:pPr>
          </w:p>
        </w:tc>
        <w:tc>
          <w:tcPr>
            <w:tcW w:w="180" w:type="dxa"/>
            <w:vAlign w:val="bottom"/>
            <w:tcBorders>
              <w:top w:val="single" w:sz="8" w:color="90158B"/>
              <w:bottom w:val="single" w:sz="8" w:color="F4E8F3"/>
            </w:tcBorders>
            <w:shd w:val="clear" w:color="auto" w:fill="F4E8F3"/>
          </w:tcPr>
          <w:p>
            <w:pPr>
              <w:spacing w:after="0"/>
              <w:rPr>
                <w:sz w:val="3"/>
                <w:szCs w:val="3"/>
                <w:color w:val="auto"/>
              </w:rPr>
            </w:pPr>
          </w:p>
        </w:tc>
        <w:tc>
          <w:tcPr>
            <w:tcW w:w="220" w:type="dxa"/>
            <w:vAlign w:val="bottom"/>
            <w:tcBorders>
              <w:top w:val="single" w:sz="8" w:color="90158B"/>
              <w:bottom w:val="single" w:sz="8" w:color="F4E8F3"/>
            </w:tcBorders>
            <w:shd w:val="clear" w:color="auto" w:fill="F4E8F3"/>
          </w:tcPr>
          <w:p>
            <w:pPr>
              <w:spacing w:after="0"/>
              <w:rPr>
                <w:sz w:val="3"/>
                <w:szCs w:val="3"/>
                <w:color w:val="auto"/>
              </w:rPr>
            </w:pPr>
          </w:p>
        </w:tc>
        <w:tc>
          <w:tcPr>
            <w:tcW w:w="860" w:type="dxa"/>
            <w:vAlign w:val="bottom"/>
            <w:tcBorders>
              <w:top w:val="single" w:sz="8" w:color="90158B"/>
              <w:bottom w:val="single" w:sz="8" w:color="F4E8F3"/>
            </w:tcBorders>
            <w:shd w:val="clear" w:color="auto" w:fill="F4E8F3"/>
          </w:tcPr>
          <w:p>
            <w:pPr>
              <w:spacing w:after="0"/>
              <w:rPr>
                <w:sz w:val="3"/>
                <w:szCs w:val="3"/>
                <w:color w:val="auto"/>
              </w:rPr>
            </w:pPr>
          </w:p>
        </w:tc>
        <w:tc>
          <w:tcPr>
            <w:tcW w:w="160" w:type="dxa"/>
            <w:vAlign w:val="bottom"/>
            <w:tcBorders>
              <w:top w:val="single" w:sz="8" w:color="90158B"/>
              <w:bottom w:val="single" w:sz="8" w:color="F4E8F3"/>
            </w:tcBorders>
            <w:shd w:val="clear" w:color="auto" w:fill="F4E8F3"/>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00" w:type="dxa"/>
            <w:vAlign w:val="bottom"/>
            <w:tcBorders>
              <w:top w:val="single" w:sz="8" w:color="90158B"/>
            </w:tcBorders>
          </w:tcPr>
          <w:p>
            <w:pPr>
              <w:spacing w:after="0"/>
              <w:rPr>
                <w:sz w:val="3"/>
                <w:szCs w:val="3"/>
                <w:color w:val="auto"/>
              </w:rPr>
            </w:pPr>
          </w:p>
        </w:tc>
        <w:tc>
          <w:tcPr>
            <w:tcW w:w="1120" w:type="dxa"/>
            <w:vAlign w:val="bottom"/>
            <w:tcBorders>
              <w:top w:val="single" w:sz="8" w:color="90158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200" w:type="dxa"/>
            <w:vAlign w:val="bottom"/>
            <w:tcBorders>
              <w:top w:val="single" w:sz="8" w:color="90158B"/>
            </w:tcBorders>
          </w:tcPr>
          <w:p>
            <w:pPr>
              <w:spacing w:after="0"/>
              <w:rPr>
                <w:sz w:val="3"/>
                <w:szCs w:val="3"/>
                <w:color w:val="auto"/>
              </w:rPr>
            </w:pPr>
          </w:p>
        </w:tc>
        <w:tc>
          <w:tcPr>
            <w:tcW w:w="1120" w:type="dxa"/>
            <w:vAlign w:val="bottom"/>
            <w:tcBorders>
              <w:top w:val="single" w:sz="8" w:color="90158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80" w:type="dxa"/>
            <w:vAlign w:val="bottom"/>
            <w:tcBorders>
              <w:top w:val="single" w:sz="8" w:color="90158B"/>
            </w:tcBorders>
          </w:tcPr>
          <w:p>
            <w:pPr>
              <w:spacing w:after="0"/>
              <w:rPr>
                <w:sz w:val="3"/>
                <w:szCs w:val="3"/>
                <w:color w:val="auto"/>
              </w:rPr>
            </w:pPr>
          </w:p>
        </w:tc>
        <w:tc>
          <w:tcPr>
            <w:tcW w:w="600" w:type="dxa"/>
            <w:vAlign w:val="bottom"/>
            <w:tcBorders>
              <w:top w:val="single" w:sz="8" w:color="90158B"/>
            </w:tcBorders>
          </w:tcPr>
          <w:p>
            <w:pPr>
              <w:spacing w:after="0"/>
              <w:rPr>
                <w:sz w:val="3"/>
                <w:szCs w:val="3"/>
                <w:color w:val="auto"/>
              </w:rPr>
            </w:pPr>
          </w:p>
        </w:tc>
        <w:tc>
          <w:tcPr>
            <w:tcW w:w="620" w:type="dxa"/>
            <w:vAlign w:val="bottom"/>
            <w:tcBorders>
              <w:top w:val="single" w:sz="8" w:color="90158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00" w:type="dxa"/>
            <w:vAlign w:val="bottom"/>
            <w:tcBorders>
              <w:top w:val="single" w:sz="8" w:color="90158B"/>
              <w:bottom w:val="single" w:sz="8" w:color="F4E8F3"/>
            </w:tcBorders>
            <w:shd w:val="clear" w:color="auto" w:fill="F4E8F3"/>
          </w:tcPr>
          <w:p>
            <w:pPr>
              <w:spacing w:after="0"/>
              <w:rPr>
                <w:sz w:val="3"/>
                <w:szCs w:val="3"/>
                <w:color w:val="auto"/>
              </w:rPr>
            </w:pPr>
          </w:p>
        </w:tc>
        <w:tc>
          <w:tcPr>
            <w:tcW w:w="280" w:type="dxa"/>
            <w:vAlign w:val="bottom"/>
            <w:tcBorders>
              <w:top w:val="single" w:sz="8" w:color="90158B"/>
              <w:bottom w:val="single" w:sz="8" w:color="F4E8F3"/>
            </w:tcBorders>
            <w:shd w:val="clear" w:color="auto" w:fill="F4E8F3"/>
          </w:tcPr>
          <w:p>
            <w:pPr>
              <w:spacing w:after="0"/>
              <w:rPr>
                <w:sz w:val="3"/>
                <w:szCs w:val="3"/>
                <w:color w:val="auto"/>
              </w:rPr>
            </w:pPr>
          </w:p>
        </w:tc>
        <w:tc>
          <w:tcPr>
            <w:tcW w:w="1020" w:type="dxa"/>
            <w:vAlign w:val="bottom"/>
            <w:tcBorders>
              <w:top w:val="single" w:sz="8" w:color="90158B"/>
              <w:bottom w:val="single" w:sz="8" w:color="F4E8F3"/>
            </w:tcBorders>
            <w:gridSpan w:val="2"/>
            <w:shd w:val="clear" w:color="auto" w:fill="F4E8F3"/>
          </w:tcPr>
          <w:p>
            <w:pPr>
              <w:spacing w:after="0"/>
              <w:rPr>
                <w:sz w:val="3"/>
                <w:szCs w:val="3"/>
                <w:color w:val="auto"/>
              </w:rPr>
            </w:pPr>
          </w:p>
        </w:tc>
      </w:tr>
      <w:tr>
        <w:trPr>
          <w:trHeight w:val="228"/>
        </w:trPr>
        <w:tc>
          <w:tcPr>
            <w:tcW w:w="41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Adjusted EBITDA margin</w:t>
            </w:r>
          </w:p>
        </w:tc>
        <w:tc>
          <w:tcPr>
            <w:tcW w:w="180" w:type="dxa"/>
            <w:vAlign w:val="bottom"/>
            <w:tcBorders>
              <w:top w:val="single" w:sz="8" w:color="90158B"/>
              <w:bottom w:val="single" w:sz="8" w:color="90158B"/>
            </w:tcBorders>
            <w:shd w:val="clear" w:color="auto" w:fill="F4E8F3"/>
          </w:tcPr>
          <w:p>
            <w:pPr>
              <w:spacing w:after="0"/>
              <w:rPr>
                <w:sz w:val="19"/>
                <w:szCs w:val="19"/>
                <w:color w:val="auto"/>
              </w:rPr>
            </w:pPr>
          </w:p>
        </w:tc>
        <w:tc>
          <w:tcPr>
            <w:tcW w:w="220" w:type="dxa"/>
            <w:vAlign w:val="bottom"/>
            <w:tcBorders>
              <w:top w:val="single" w:sz="8" w:color="90158B"/>
              <w:bottom w:val="single" w:sz="8" w:color="90158B"/>
            </w:tcBorders>
            <w:shd w:val="clear" w:color="auto" w:fill="F4E8F3"/>
          </w:tcPr>
          <w:p>
            <w:pPr>
              <w:spacing w:after="0"/>
              <w:rPr>
                <w:sz w:val="19"/>
                <w:szCs w:val="19"/>
                <w:color w:val="auto"/>
              </w:rPr>
            </w:pPr>
          </w:p>
        </w:tc>
        <w:tc>
          <w:tcPr>
            <w:tcW w:w="860" w:type="dxa"/>
            <w:vAlign w:val="bottom"/>
            <w:tcBorders>
              <w:top w:val="single" w:sz="8" w:color="90158B"/>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13.5</w:t>
            </w:r>
          </w:p>
        </w:tc>
        <w:tc>
          <w:tcPr>
            <w:tcW w:w="160" w:type="dxa"/>
            <w:vAlign w:val="bottom"/>
            <w:tcBorders>
              <w:top w:val="single" w:sz="8" w:color="90158B"/>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8"/>
              </w:rPr>
              <w:t>%</w:t>
            </w:r>
          </w:p>
        </w:tc>
        <w:tc>
          <w:tcPr>
            <w:tcW w:w="100" w:type="dxa"/>
            <w:vAlign w:val="bottom"/>
            <w:tcBorders>
              <w:bottom w:val="single" w:sz="8" w:color="90158B"/>
            </w:tcBorders>
          </w:tcPr>
          <w:p>
            <w:pPr>
              <w:spacing w:after="0"/>
              <w:rPr>
                <w:sz w:val="19"/>
                <w:szCs w:val="19"/>
                <w:color w:val="auto"/>
              </w:rPr>
            </w:pPr>
          </w:p>
        </w:tc>
        <w:tc>
          <w:tcPr>
            <w:tcW w:w="200" w:type="dxa"/>
            <w:vAlign w:val="bottom"/>
            <w:tcBorders>
              <w:top w:val="single" w:sz="8" w:color="90158B"/>
              <w:bottom w:val="single" w:sz="8" w:color="90158B"/>
            </w:tcBorders>
          </w:tcPr>
          <w:p>
            <w:pPr>
              <w:spacing w:after="0"/>
              <w:rPr>
                <w:sz w:val="19"/>
                <w:szCs w:val="19"/>
                <w:color w:val="auto"/>
              </w:rPr>
            </w:pPr>
          </w:p>
        </w:tc>
        <w:tc>
          <w:tcPr>
            <w:tcW w:w="1120" w:type="dxa"/>
            <w:vAlign w:val="bottom"/>
            <w:tcBorders>
              <w:top w:val="single" w:sz="8" w:color="90158B"/>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00" w:type="dxa"/>
            <w:vAlign w:val="bottom"/>
            <w:tcBorders>
              <w:top w:val="single" w:sz="8" w:color="90158B"/>
              <w:bottom w:val="single" w:sz="8" w:color="90158B"/>
            </w:tcBorders>
          </w:tcPr>
          <w:p>
            <w:pPr>
              <w:spacing w:after="0"/>
              <w:rPr>
                <w:sz w:val="19"/>
                <w:szCs w:val="19"/>
                <w:color w:val="auto"/>
              </w:rPr>
            </w:pPr>
          </w:p>
        </w:tc>
        <w:tc>
          <w:tcPr>
            <w:tcW w:w="1120" w:type="dxa"/>
            <w:vAlign w:val="bottom"/>
            <w:tcBorders>
              <w:top w:val="single" w:sz="8" w:color="90158B"/>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80" w:type="dxa"/>
            <w:vAlign w:val="bottom"/>
            <w:tcBorders>
              <w:top w:val="single" w:sz="8" w:color="90158B"/>
              <w:bottom w:val="single" w:sz="8" w:color="90158B"/>
            </w:tcBorders>
          </w:tcPr>
          <w:p>
            <w:pPr>
              <w:spacing w:after="0"/>
              <w:rPr>
                <w:sz w:val="19"/>
                <w:szCs w:val="19"/>
                <w:color w:val="auto"/>
              </w:rPr>
            </w:pPr>
          </w:p>
        </w:tc>
        <w:tc>
          <w:tcPr>
            <w:tcW w:w="600" w:type="dxa"/>
            <w:vAlign w:val="bottom"/>
            <w:tcBorders>
              <w:top w:val="single" w:sz="8" w:color="90158B"/>
              <w:bottom w:val="single" w:sz="8" w:color="90158B"/>
            </w:tcBorders>
          </w:tcPr>
          <w:p>
            <w:pPr>
              <w:spacing w:after="0"/>
              <w:rPr>
                <w:sz w:val="19"/>
                <w:szCs w:val="19"/>
                <w:color w:val="auto"/>
              </w:rPr>
            </w:pPr>
          </w:p>
        </w:tc>
        <w:tc>
          <w:tcPr>
            <w:tcW w:w="620" w:type="dxa"/>
            <w:vAlign w:val="bottom"/>
            <w:tcBorders>
              <w:top w:val="single" w:sz="8" w:color="90158B"/>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100" w:type="dxa"/>
            <w:vAlign w:val="bottom"/>
            <w:tcBorders>
              <w:top w:val="single" w:sz="8" w:color="90158B"/>
              <w:bottom w:val="single" w:sz="8" w:color="90158B"/>
            </w:tcBorders>
            <w:shd w:val="clear" w:color="auto" w:fill="F4E8F3"/>
          </w:tcPr>
          <w:p>
            <w:pPr>
              <w:spacing w:after="0"/>
              <w:rPr>
                <w:sz w:val="19"/>
                <w:szCs w:val="19"/>
                <w:color w:val="auto"/>
              </w:rPr>
            </w:pPr>
          </w:p>
        </w:tc>
        <w:tc>
          <w:tcPr>
            <w:tcW w:w="280" w:type="dxa"/>
            <w:vAlign w:val="bottom"/>
            <w:tcBorders>
              <w:top w:val="single" w:sz="8" w:color="90158B"/>
              <w:bottom w:val="single" w:sz="8" w:color="90158B"/>
            </w:tcBorders>
            <w:shd w:val="clear" w:color="auto" w:fill="F4E8F3"/>
          </w:tcPr>
          <w:p>
            <w:pPr>
              <w:spacing w:after="0"/>
              <w:rPr>
                <w:sz w:val="19"/>
                <w:szCs w:val="19"/>
                <w:color w:val="auto"/>
              </w:rPr>
            </w:pPr>
          </w:p>
        </w:tc>
        <w:tc>
          <w:tcPr>
            <w:tcW w:w="1020" w:type="dxa"/>
            <w:vAlign w:val="bottom"/>
            <w:tcBorders>
              <w:top w:val="single" w:sz="8" w:color="90158B"/>
              <w:bottom w:val="single" w:sz="8" w:color="90158B"/>
            </w:tcBorders>
            <w:gridSpan w:val="2"/>
            <w:shd w:val="clear" w:color="auto" w:fill="F4E8F3"/>
          </w:tcPr>
          <w:p>
            <w:pPr>
              <w:jc w:val="right"/>
              <w:ind w:right="20"/>
              <w:spacing w:after="0"/>
              <w:rPr>
                <w:sz w:val="20"/>
                <w:szCs w:val="20"/>
                <w:color w:val="auto"/>
              </w:rPr>
            </w:pPr>
            <w:r>
              <w:rPr>
                <w:rFonts w:ascii="Arial" w:cs="Arial" w:eastAsia="Arial" w:hAnsi="Arial"/>
                <w:sz w:val="16"/>
                <w:szCs w:val="16"/>
                <w:b w:val="1"/>
                <w:bCs w:val="1"/>
                <w:color w:val="auto"/>
              </w:rPr>
              <w:t>13.9 %</w:t>
            </w:r>
          </w:p>
        </w:tc>
      </w:tr>
    </w:tbl>
    <w:p>
      <w:pPr>
        <w:spacing w:after="0" w:line="185"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Calculation uses an estimated statutory tax rate on non-GAAP adjustments.</w:t>
      </w:r>
    </w:p>
    <w:p>
      <w:pPr>
        <w:spacing w:after="0" w:line="93" w:lineRule="exact"/>
        <w:rPr>
          <w:rFonts w:ascii="Arial" w:cs="Arial" w:eastAsia="Arial" w:hAnsi="Arial"/>
          <w:sz w:val="13"/>
          <w:szCs w:val="13"/>
          <w:color w:val="auto"/>
        </w:rPr>
      </w:pPr>
    </w:p>
    <w:p>
      <w:pPr>
        <w:ind w:left="280" w:hanging="272"/>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Earnings per share is computed independently for each of the non-GAAP adjustments presented and therefore may not sum to the total non-GAAP earnings per share due to rounding.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4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60" w:type="dxa"/>
            <w:vAlign w:val="bottom"/>
          </w:tcPr>
          <w:p>
            <w:pPr>
              <w:jc w:val="right"/>
              <w:spacing w:after="0"/>
              <w:rPr>
                <w:sz w:val="20"/>
                <w:szCs w:val="20"/>
                <w:color w:val="auto"/>
              </w:rPr>
            </w:pPr>
            <w:r>
              <w:rPr>
                <w:rFonts w:ascii="Arial" w:cs="Arial" w:eastAsia="Arial" w:hAnsi="Arial"/>
                <w:sz w:val="14"/>
                <w:szCs w:val="14"/>
                <w:color w:val="901588"/>
              </w:rPr>
              <w:t>16</w:t>
            </w:r>
          </w:p>
        </w:tc>
      </w:tr>
    </w:tbl>
    <w:p>
      <w:pPr>
        <w:sectPr>
          <w:pgSz w:w="11900" w:h="16838" w:orient="portrait"/>
          <w:cols w:equalWidth="0" w:num="1">
            <w:col w:w="11240"/>
          </w:cols>
          <w:pgMar w:left="320" w:top="814"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data and margin percentages)</w:t>
      </w:r>
    </w:p>
    <w:p>
      <w:pPr>
        <w:spacing w:after="0" w:line="140"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following tables present the reconciliation of non-GAAP operating income, net income, diluted EPS, adjusted EBITDA, and adjusted EBITDA margin to the most directly comparable GAAP measures for the three months ended October 3, 2025:</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90158B"/>
            </w:tcBorders>
          </w:tcPr>
          <w:p>
            <w:pPr>
              <w:spacing w:after="0"/>
              <w:rPr>
                <w:sz w:val="19"/>
                <w:szCs w:val="19"/>
                <w:color w:val="auto"/>
              </w:rPr>
            </w:pPr>
          </w:p>
        </w:tc>
        <w:tc>
          <w:tcPr>
            <w:tcW w:w="1000" w:type="dxa"/>
            <w:vAlign w:val="bottom"/>
            <w:tcBorders>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40" w:type="dxa"/>
            <w:vAlign w:val="bottom"/>
            <w:tcBorders>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140" w:type="dxa"/>
            <w:vAlign w:val="bottom"/>
            <w:tcBorders>
              <w:bottom w:val="single" w:sz="8" w:color="90158B"/>
            </w:tcBorders>
          </w:tcPr>
          <w:p>
            <w:pPr>
              <w:spacing w:after="0"/>
              <w:rPr>
                <w:sz w:val="19"/>
                <w:szCs w:val="19"/>
                <w:color w:val="auto"/>
              </w:rPr>
            </w:pPr>
          </w:p>
        </w:tc>
        <w:tc>
          <w:tcPr>
            <w:tcW w:w="3320" w:type="dxa"/>
            <w:vAlign w:val="bottom"/>
            <w:tcBorders>
              <w:bottom w:val="single" w:sz="8" w:color="90158B"/>
            </w:tcBorders>
            <w:gridSpan w:val="10"/>
          </w:tcPr>
          <w:p>
            <w:pPr>
              <w:jc w:val="right"/>
              <w:spacing w:after="0"/>
              <w:rPr>
                <w:sz w:val="20"/>
                <w:szCs w:val="20"/>
                <w:color w:val="auto"/>
              </w:rPr>
            </w:pPr>
            <w:r>
              <w:rPr>
                <w:rFonts w:ascii="Arial" w:cs="Arial" w:eastAsia="Arial" w:hAnsi="Arial"/>
                <w:sz w:val="16"/>
                <w:szCs w:val="16"/>
                <w:color w:val="auto"/>
              </w:rPr>
              <w:t>Three Months Ended October 3, 2025</w:t>
            </w:r>
          </w:p>
        </w:tc>
        <w:tc>
          <w:tcPr>
            <w:tcW w:w="6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280" w:type="dxa"/>
            <w:vAlign w:val="bottom"/>
            <w:tcBorders>
              <w:bottom w:val="single" w:sz="8" w:color="90158B"/>
            </w:tcBorders>
          </w:tcPr>
          <w:p>
            <w:pPr>
              <w:spacing w:after="0"/>
              <w:rPr>
                <w:sz w:val="19"/>
                <w:szCs w:val="19"/>
                <w:color w:val="auto"/>
              </w:rPr>
            </w:pPr>
          </w:p>
        </w:tc>
        <w:tc>
          <w:tcPr>
            <w:tcW w:w="1020" w:type="dxa"/>
            <w:vAlign w:val="bottom"/>
            <w:tcBorders>
              <w:bottom w:val="single" w:sz="8" w:color="90158B"/>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integration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Amortization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restructuring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acquired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Asset impairment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Non-GAAP</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90158B"/>
            </w:tcBorders>
          </w:tcPr>
          <w:p>
            <w:pPr>
              <w:spacing w:after="0"/>
              <w:rPr>
                <w:sz w:val="20"/>
                <w:szCs w:val="20"/>
                <w:color w:val="auto"/>
              </w:rPr>
            </w:pPr>
          </w:p>
        </w:tc>
        <w:tc>
          <w:tcPr>
            <w:tcW w:w="160" w:type="dxa"/>
            <w:vAlign w:val="bottom"/>
            <w:tcBorders>
              <w:bottom w:val="single" w:sz="8" w:color="90158B"/>
            </w:tcBorders>
          </w:tcPr>
          <w:p>
            <w:pPr>
              <w:spacing w:after="0"/>
              <w:rPr>
                <w:sz w:val="20"/>
                <w:szCs w:val="20"/>
                <w:color w:val="auto"/>
              </w:rPr>
            </w:pPr>
          </w:p>
        </w:tc>
        <w:tc>
          <w:tcPr>
            <w:tcW w:w="240" w:type="dxa"/>
            <w:vAlign w:val="bottom"/>
            <w:tcBorders>
              <w:bottom w:val="single" w:sz="8" w:color="90158B"/>
            </w:tcBorders>
          </w:tcPr>
          <w:p>
            <w:pPr>
              <w:spacing w:after="0"/>
              <w:rPr>
                <w:sz w:val="20"/>
                <w:szCs w:val="20"/>
                <w:color w:val="auto"/>
              </w:rPr>
            </w:pPr>
          </w:p>
        </w:tc>
        <w:tc>
          <w:tcPr>
            <w:tcW w:w="106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As reported</w:t>
            </w:r>
          </w:p>
        </w:tc>
        <w:tc>
          <w:tcPr>
            <w:tcW w:w="40" w:type="dxa"/>
            <w:vAlign w:val="bottom"/>
            <w:tcBorders>
              <w:bottom w:val="single" w:sz="8" w:color="90158B"/>
            </w:tcBorders>
          </w:tcPr>
          <w:p>
            <w:pPr>
              <w:spacing w:after="0"/>
              <w:rPr>
                <w:sz w:val="20"/>
                <w:szCs w:val="20"/>
                <w:color w:val="auto"/>
              </w:rPr>
            </w:pPr>
          </w:p>
        </w:tc>
        <w:tc>
          <w:tcPr>
            <w:tcW w:w="60" w:type="dxa"/>
            <w:vAlign w:val="bottom"/>
            <w:tcBorders>
              <w:bottom w:val="single" w:sz="8" w:color="90158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costs</w:t>
            </w:r>
          </w:p>
        </w:tc>
        <w:tc>
          <w:tcPr>
            <w:tcW w:w="20" w:type="dxa"/>
            <w:vAlign w:val="bottom"/>
            <w:tcBorders>
              <w:bottom w:val="single" w:sz="8" w:color="90158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120" w:type="dxa"/>
            <w:vAlign w:val="bottom"/>
            <w:tcBorders>
              <w:bottom w:val="single" w:sz="8" w:color="90158B"/>
            </w:tcBorders>
          </w:tcPr>
          <w:p>
            <w:pPr>
              <w:spacing w:after="0"/>
              <w:rPr>
                <w:sz w:val="20"/>
                <w:szCs w:val="20"/>
                <w:color w:val="auto"/>
              </w:rPr>
            </w:pPr>
          </w:p>
        </w:tc>
        <w:tc>
          <w:tcPr>
            <w:tcW w:w="120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intangibles</w:t>
            </w:r>
          </w:p>
        </w:tc>
        <w:tc>
          <w:tcPr>
            <w:tcW w:w="20" w:type="dxa"/>
            <w:vAlign w:val="bottom"/>
            <w:tcBorders>
              <w:bottom w:val="single" w:sz="8" w:color="90158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620" w:type="dxa"/>
            <w:vAlign w:val="bottom"/>
            <w:tcBorders>
              <w:bottom w:val="single" w:sz="8" w:color="90158B"/>
            </w:tcBorders>
          </w:tcPr>
          <w:p>
            <w:pPr>
              <w:spacing w:after="0"/>
              <w:rPr>
                <w:sz w:val="20"/>
                <w:szCs w:val="20"/>
                <w:color w:val="auto"/>
              </w:rPr>
            </w:pPr>
          </w:p>
        </w:tc>
        <w:tc>
          <w:tcPr>
            <w:tcW w:w="70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charges</w:t>
            </w:r>
          </w:p>
        </w:tc>
        <w:tc>
          <w:tcPr>
            <w:tcW w:w="100" w:type="dxa"/>
            <w:vAlign w:val="bottom"/>
            <w:tcBorders>
              <w:bottom w:val="single" w:sz="8" w:color="90158B"/>
            </w:tcBorders>
          </w:tcPr>
          <w:p>
            <w:pPr>
              <w:spacing w:after="0"/>
              <w:rPr>
                <w:sz w:val="20"/>
                <w:szCs w:val="20"/>
                <w:color w:val="auto"/>
              </w:rPr>
            </w:pPr>
          </w:p>
        </w:tc>
        <w:tc>
          <w:tcPr>
            <w:tcW w:w="280" w:type="dxa"/>
            <w:vAlign w:val="bottom"/>
            <w:tcBorders>
              <w:bottom w:val="single" w:sz="8" w:color="90158B"/>
            </w:tcBorders>
          </w:tcPr>
          <w:p>
            <w:pPr>
              <w:spacing w:after="0"/>
              <w:rPr>
                <w:sz w:val="20"/>
                <w:szCs w:val="20"/>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tcBorders>
              <w:bottom w:val="single" w:sz="8" w:color="DBDBDB"/>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535</w:t>
            </w:r>
          </w:p>
        </w:tc>
        <w:tc>
          <w:tcPr>
            <w:tcW w:w="6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gridSpan w:val="3"/>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33</w:t>
            </w:r>
          </w:p>
        </w:tc>
        <w:tc>
          <w:tcPr>
            <w:tcW w:w="720" w:type="dxa"/>
            <w:vAlign w:val="bottom"/>
            <w:tcBorders>
              <w:bottom w:val="single" w:sz="8" w:color="DBDBDB"/>
            </w:tcBorders>
            <w:gridSpan w:val="3"/>
          </w:tcPr>
          <w:p>
            <w:pPr>
              <w:jc w:val="right"/>
              <w:ind w:right="4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Non-operating expense, net</w:t>
            </w:r>
          </w:p>
        </w:tc>
        <w:tc>
          <w:tcPr>
            <w:tcW w:w="160" w:type="dxa"/>
            <w:vAlign w:val="bottom"/>
            <w:tcBorders>
              <w:bottom w:val="single" w:sz="8" w:color="DBDBDB"/>
            </w:tcBorders>
          </w:tcPr>
          <w:p>
            <w:pPr>
              <w:spacing w:after="0"/>
              <w:rPr>
                <w:sz w:val="21"/>
                <w:szCs w:val="21"/>
                <w:color w:val="auto"/>
              </w:rPr>
            </w:pPr>
          </w:p>
        </w:tc>
        <w:tc>
          <w:tcPr>
            <w:tcW w:w="240" w:type="dxa"/>
            <w:vAlign w:val="bottom"/>
            <w:tcBorders>
              <w:bottom w:val="single" w:sz="8" w:color="90158B"/>
            </w:tcBorders>
          </w:tcPr>
          <w:p>
            <w:pPr>
              <w:spacing w:after="0"/>
              <w:rPr>
                <w:sz w:val="21"/>
                <w:szCs w:val="21"/>
                <w:color w:val="auto"/>
              </w:rPr>
            </w:pPr>
          </w:p>
        </w:tc>
        <w:tc>
          <w:tcPr>
            <w:tcW w:w="106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(51)</w:t>
            </w: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40" w:type="dxa"/>
            <w:vAlign w:val="bottom"/>
            <w:tcBorders>
              <w:bottom w:val="single" w:sz="8" w:color="90158B"/>
            </w:tcBorders>
          </w:tcPr>
          <w:p>
            <w:pPr>
              <w:spacing w:after="0"/>
              <w:rPr>
                <w:sz w:val="21"/>
                <w:szCs w:val="21"/>
                <w:color w:val="auto"/>
              </w:rPr>
            </w:pPr>
          </w:p>
        </w:tc>
        <w:tc>
          <w:tcPr>
            <w:tcW w:w="118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620" w:type="dxa"/>
            <w:vAlign w:val="bottom"/>
            <w:tcBorders>
              <w:bottom w:val="single" w:sz="8" w:color="90158B"/>
            </w:tcBorders>
          </w:tcPr>
          <w:p>
            <w:pPr>
              <w:spacing w:after="0"/>
              <w:rPr>
                <w:sz w:val="21"/>
                <w:szCs w:val="21"/>
                <w:color w:val="auto"/>
              </w:rPr>
            </w:pPr>
          </w:p>
        </w:tc>
        <w:tc>
          <w:tcPr>
            <w:tcW w:w="7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484</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4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33</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62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(1)</w:t>
            </w:r>
          </w:p>
        </w:tc>
        <w:tc>
          <w:tcPr>
            <w:tcW w:w="160" w:type="dxa"/>
            <w:vAlign w:val="bottom"/>
            <w:tcBorders>
              <w:bottom w:val="single" w:sz="8" w:color="DBDBDB"/>
            </w:tcBorders>
          </w:tcPr>
          <w:p>
            <w:pPr>
              <w:spacing w:after="0"/>
              <w:rPr>
                <w:sz w:val="22"/>
                <w:szCs w:val="22"/>
                <w:color w:val="auto"/>
              </w:rPr>
            </w:pPr>
          </w:p>
        </w:tc>
        <w:tc>
          <w:tcPr>
            <w:tcW w:w="240" w:type="dxa"/>
            <w:vAlign w:val="bottom"/>
            <w:tcBorders>
              <w:bottom w:val="single" w:sz="8" w:color="90158B"/>
            </w:tcBorders>
          </w:tcPr>
          <w:p>
            <w:pPr>
              <w:spacing w:after="0"/>
              <w:rPr>
                <w:sz w:val="22"/>
                <w:szCs w:val="22"/>
                <w:color w:val="auto"/>
              </w:rPr>
            </w:pPr>
          </w:p>
        </w:tc>
        <w:tc>
          <w:tcPr>
            <w:tcW w:w="106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(115)</w:t>
            </w:r>
          </w:p>
        </w:tc>
        <w:tc>
          <w:tcPr>
            <w:tcW w:w="40" w:type="dxa"/>
            <w:vAlign w:val="bottom"/>
            <w:tcBorders>
              <w:bottom w:val="single" w:sz="8" w:color="DBDBDB"/>
            </w:tcBorders>
          </w:tcPr>
          <w:p>
            <w:pPr>
              <w:spacing w:after="0"/>
              <w:rPr>
                <w:sz w:val="22"/>
                <w:szCs w:val="22"/>
                <w:color w:val="auto"/>
              </w:rPr>
            </w:pPr>
          </w:p>
        </w:tc>
        <w:tc>
          <w:tcPr>
            <w:tcW w:w="60" w:type="dxa"/>
            <w:vAlign w:val="bottom"/>
            <w:tcBorders>
              <w:bottom w:val="single" w:sz="8" w:color="DBDBDB"/>
            </w:tcBorders>
          </w:tcPr>
          <w:p>
            <w:pPr>
              <w:spacing w:after="0"/>
              <w:rPr>
                <w:sz w:val="22"/>
                <w:szCs w:val="22"/>
                <w:color w:val="auto"/>
              </w:rPr>
            </w:pPr>
          </w:p>
        </w:tc>
        <w:tc>
          <w:tcPr>
            <w:tcW w:w="140" w:type="dxa"/>
            <w:vAlign w:val="bottom"/>
            <w:tcBorders>
              <w:bottom w:val="single" w:sz="8" w:color="90158B"/>
            </w:tcBorders>
          </w:tcPr>
          <w:p>
            <w:pPr>
              <w:spacing w:after="0"/>
              <w:rPr>
                <w:sz w:val="22"/>
                <w:szCs w:val="22"/>
                <w:color w:val="auto"/>
              </w:rPr>
            </w:pPr>
          </w:p>
        </w:tc>
        <w:tc>
          <w:tcPr>
            <w:tcW w:w="118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DBDBDB"/>
            </w:tcBorders>
          </w:tcPr>
          <w:p>
            <w:pPr>
              <w:spacing w:after="0"/>
              <w:rPr>
                <w:sz w:val="22"/>
                <w:szCs w:val="22"/>
                <w:color w:val="auto"/>
              </w:rPr>
            </w:pPr>
          </w:p>
        </w:tc>
        <w:tc>
          <w:tcPr>
            <w:tcW w:w="80" w:type="dxa"/>
            <w:vAlign w:val="bottom"/>
            <w:tcBorders>
              <w:bottom w:val="single" w:sz="8" w:color="DBDBDB"/>
            </w:tcBorders>
          </w:tcPr>
          <w:p>
            <w:pPr>
              <w:spacing w:after="0"/>
              <w:rPr>
                <w:sz w:val="22"/>
                <w:szCs w:val="22"/>
                <w:color w:val="auto"/>
              </w:rPr>
            </w:pPr>
          </w:p>
        </w:tc>
        <w:tc>
          <w:tcPr>
            <w:tcW w:w="120" w:type="dxa"/>
            <w:vAlign w:val="bottom"/>
            <w:tcBorders>
              <w:bottom w:val="single" w:sz="8" w:color="90158B"/>
            </w:tcBorders>
          </w:tcPr>
          <w:p>
            <w:pPr>
              <w:spacing w:after="0"/>
              <w:rPr>
                <w:sz w:val="22"/>
                <w:szCs w:val="22"/>
                <w:color w:val="auto"/>
              </w:rPr>
            </w:pPr>
          </w:p>
        </w:tc>
        <w:tc>
          <w:tcPr>
            <w:tcW w:w="120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DBDBDB"/>
            </w:tcBorders>
          </w:tcPr>
          <w:p>
            <w:pPr>
              <w:spacing w:after="0"/>
              <w:rPr>
                <w:sz w:val="22"/>
                <w:szCs w:val="22"/>
                <w:color w:val="auto"/>
              </w:rPr>
            </w:pPr>
          </w:p>
        </w:tc>
        <w:tc>
          <w:tcPr>
            <w:tcW w:w="80" w:type="dxa"/>
            <w:vAlign w:val="bottom"/>
            <w:tcBorders>
              <w:bottom w:val="single" w:sz="8" w:color="DBDBDB"/>
            </w:tcBorders>
          </w:tcPr>
          <w:p>
            <w:pPr>
              <w:spacing w:after="0"/>
              <w:rPr>
                <w:sz w:val="22"/>
                <w:szCs w:val="22"/>
                <w:color w:val="auto"/>
              </w:rPr>
            </w:pPr>
          </w:p>
        </w:tc>
        <w:tc>
          <w:tcPr>
            <w:tcW w:w="620" w:type="dxa"/>
            <w:vAlign w:val="bottom"/>
            <w:tcBorders>
              <w:bottom w:val="single" w:sz="8" w:color="90158B"/>
            </w:tcBorders>
          </w:tcPr>
          <w:p>
            <w:pPr>
              <w:spacing w:after="0"/>
              <w:rPr>
                <w:sz w:val="22"/>
                <w:szCs w:val="22"/>
                <w:color w:val="auto"/>
              </w:rPr>
            </w:pPr>
          </w:p>
        </w:tc>
        <w:tc>
          <w:tcPr>
            <w:tcW w:w="700" w:type="dxa"/>
            <w:vAlign w:val="bottom"/>
            <w:tcBorders>
              <w:bottom w:val="single" w:sz="8" w:color="90158B"/>
            </w:tcBorders>
            <w:gridSpan w:val="2"/>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DBDBDB"/>
            </w:tcBorders>
          </w:tcPr>
          <w:p>
            <w:pPr>
              <w:spacing w:after="0"/>
              <w:rPr>
                <w:sz w:val="22"/>
                <w:szCs w:val="22"/>
                <w:color w:val="auto"/>
              </w:rPr>
            </w:pPr>
          </w:p>
        </w:tc>
        <w:tc>
          <w:tcPr>
            <w:tcW w:w="280" w:type="dxa"/>
            <w:vAlign w:val="bottom"/>
            <w:tcBorders>
              <w:bottom w:val="single" w:sz="8" w:color="90158B"/>
            </w:tcBorders>
          </w:tcPr>
          <w:p>
            <w:pPr>
              <w:spacing w:after="0"/>
              <w:rPr>
                <w:sz w:val="22"/>
                <w:szCs w:val="22"/>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369</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4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62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160" w:type="dxa"/>
            <w:vAlign w:val="bottom"/>
            <w:tcBorders>
              <w:bottom w:val="single" w:sz="8" w:color="DBDBDB"/>
            </w:tcBorders>
          </w:tcPr>
          <w:p>
            <w:pPr>
              <w:spacing w:after="0"/>
              <w:rPr>
                <w:sz w:val="21"/>
                <w:szCs w:val="21"/>
                <w:color w:val="auto"/>
              </w:rPr>
            </w:pPr>
          </w:p>
        </w:tc>
        <w:tc>
          <w:tcPr>
            <w:tcW w:w="24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90158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40" w:type="dxa"/>
            <w:vAlign w:val="bottom"/>
            <w:tcBorders>
              <w:bottom w:val="single" w:sz="8" w:color="90158B"/>
            </w:tcBorders>
          </w:tcPr>
          <w:p>
            <w:pPr>
              <w:spacing w:after="0"/>
              <w:rPr>
                <w:sz w:val="21"/>
                <w:szCs w:val="21"/>
                <w:color w:val="auto"/>
              </w:rPr>
            </w:pPr>
          </w:p>
        </w:tc>
        <w:tc>
          <w:tcPr>
            <w:tcW w:w="118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620" w:type="dxa"/>
            <w:vAlign w:val="bottom"/>
            <w:tcBorders>
              <w:bottom w:val="single" w:sz="8" w:color="90158B"/>
            </w:tcBorders>
          </w:tcPr>
          <w:p>
            <w:pPr>
              <w:spacing w:after="0"/>
              <w:rPr>
                <w:sz w:val="21"/>
                <w:szCs w:val="21"/>
                <w:color w:val="auto"/>
              </w:rPr>
            </w:pPr>
          </w:p>
        </w:tc>
        <w:tc>
          <w:tcPr>
            <w:tcW w:w="7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6"/>
        </w:trPr>
        <w:tc>
          <w:tcPr>
            <w:tcW w:w="4120" w:type="dxa"/>
            <w:vAlign w:val="bottom"/>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367</w:t>
            </w:r>
          </w:p>
        </w:tc>
        <w:tc>
          <w:tcPr>
            <w:tcW w:w="60" w:type="dxa"/>
            <w:vAlign w:val="bottom"/>
          </w:tcPr>
          <w:p>
            <w:pPr>
              <w:spacing w:after="0"/>
              <w:rPr>
                <w:sz w:val="22"/>
                <w:szCs w:val="22"/>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720" w:type="dxa"/>
            <w:vAlign w:val="bottom"/>
            <w:gridSpan w:val="3"/>
          </w:tcPr>
          <w:p>
            <w:pPr>
              <w:jc w:val="right"/>
              <w:ind w:right="43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412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90158B"/>
              <w:bottom w:val="single" w:sz="8" w:color="90158B"/>
            </w:tcBorders>
          </w:tcPr>
          <w:p>
            <w:pPr>
              <w:spacing w:after="0" w:line="20" w:lineRule="exact"/>
              <w:rPr>
                <w:sz w:val="1"/>
                <w:szCs w:val="1"/>
                <w:color w:val="auto"/>
              </w:rPr>
            </w:pPr>
          </w:p>
        </w:tc>
        <w:tc>
          <w:tcPr>
            <w:tcW w:w="1000" w:type="dxa"/>
            <w:vAlign w:val="bottom"/>
            <w:tcBorders>
              <w:top w:val="single" w:sz="8" w:color="90158B"/>
              <w:bottom w:val="single" w:sz="8" w:color="90158B"/>
            </w:tcBorders>
          </w:tcPr>
          <w:p>
            <w:pPr>
              <w:spacing w:after="0" w:line="20" w:lineRule="exact"/>
              <w:rPr>
                <w:sz w:val="1"/>
                <w:szCs w:val="1"/>
                <w:color w:val="auto"/>
              </w:rPr>
            </w:pPr>
          </w:p>
        </w:tc>
        <w:tc>
          <w:tcPr>
            <w:tcW w:w="60" w:type="dxa"/>
            <w:vAlign w:val="bottom"/>
            <w:tcBorders>
              <w:top w:val="single" w:sz="8" w:color="90158B"/>
              <w:bottom w:val="single" w:sz="8" w:color="90158B"/>
            </w:tcBorders>
          </w:tcPr>
          <w:p>
            <w:pPr>
              <w:spacing w:after="0" w:line="20" w:lineRule="exact"/>
              <w:rPr>
                <w:sz w:val="1"/>
                <w:szCs w:val="1"/>
                <w:color w:val="auto"/>
              </w:rPr>
            </w:pPr>
          </w:p>
        </w:tc>
        <w:tc>
          <w:tcPr>
            <w:tcW w:w="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90158B"/>
              <w:bottom w:val="single" w:sz="8" w:color="90158B"/>
            </w:tcBorders>
          </w:tcPr>
          <w:p>
            <w:pPr>
              <w:spacing w:after="0" w:line="20" w:lineRule="exact"/>
              <w:rPr>
                <w:sz w:val="1"/>
                <w:szCs w:val="1"/>
                <w:color w:val="auto"/>
              </w:rPr>
            </w:pPr>
          </w:p>
        </w:tc>
        <w:tc>
          <w:tcPr>
            <w:tcW w:w="1120" w:type="dxa"/>
            <w:vAlign w:val="bottom"/>
            <w:tcBorders>
              <w:top w:val="single" w:sz="8" w:color="90158B"/>
              <w:bottom w:val="single" w:sz="8" w:color="90158B"/>
            </w:tcBorders>
          </w:tcPr>
          <w:p>
            <w:pPr>
              <w:spacing w:after="0" w:line="20" w:lineRule="exact"/>
              <w:rPr>
                <w:sz w:val="1"/>
                <w:szCs w:val="1"/>
                <w:color w:val="auto"/>
              </w:rPr>
            </w:pPr>
          </w:p>
        </w:tc>
        <w:tc>
          <w:tcPr>
            <w:tcW w:w="60" w:type="dxa"/>
            <w:vAlign w:val="bottom"/>
            <w:tcBorders>
              <w:top w:val="single" w:sz="8" w:color="90158B"/>
              <w:bottom w:val="single" w:sz="8" w:color="90158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90158B"/>
              <w:bottom w:val="single" w:sz="8" w:color="90158B"/>
            </w:tcBorders>
          </w:tcPr>
          <w:p>
            <w:pPr>
              <w:spacing w:after="0" w:line="20" w:lineRule="exact"/>
              <w:rPr>
                <w:sz w:val="1"/>
                <w:szCs w:val="1"/>
                <w:color w:val="auto"/>
              </w:rPr>
            </w:pPr>
          </w:p>
        </w:tc>
        <w:tc>
          <w:tcPr>
            <w:tcW w:w="1120" w:type="dxa"/>
            <w:vAlign w:val="bottom"/>
            <w:tcBorders>
              <w:top w:val="single" w:sz="8" w:color="90158B"/>
              <w:bottom w:val="single" w:sz="8" w:color="90158B"/>
            </w:tcBorders>
          </w:tcPr>
          <w:p>
            <w:pPr>
              <w:spacing w:after="0" w:line="20" w:lineRule="exact"/>
              <w:rPr>
                <w:sz w:val="1"/>
                <w:szCs w:val="1"/>
                <w:color w:val="auto"/>
              </w:rPr>
            </w:pPr>
          </w:p>
        </w:tc>
        <w:tc>
          <w:tcPr>
            <w:tcW w:w="80" w:type="dxa"/>
            <w:vAlign w:val="bottom"/>
            <w:tcBorders>
              <w:top w:val="single" w:sz="8" w:color="90158B"/>
              <w:bottom w:val="single" w:sz="8" w:color="90158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20" w:type="dxa"/>
            <w:vAlign w:val="bottom"/>
            <w:tcBorders>
              <w:top w:val="single" w:sz="8" w:color="90158B"/>
              <w:bottom w:val="single" w:sz="8" w:color="90158B"/>
            </w:tcBorders>
          </w:tcPr>
          <w:p>
            <w:pPr>
              <w:spacing w:after="0" w:line="20" w:lineRule="exact"/>
              <w:rPr>
                <w:sz w:val="1"/>
                <w:szCs w:val="1"/>
                <w:color w:val="auto"/>
              </w:rPr>
            </w:pPr>
          </w:p>
        </w:tc>
        <w:tc>
          <w:tcPr>
            <w:tcW w:w="6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90158B"/>
              <w:bottom w:val="single" w:sz="8" w:color="90158B"/>
            </w:tcBorders>
          </w:tcPr>
          <w:p>
            <w:pPr>
              <w:spacing w:after="0" w:line="20" w:lineRule="exact"/>
              <w:rPr>
                <w:sz w:val="1"/>
                <w:szCs w:val="1"/>
                <w:color w:val="auto"/>
              </w:rPr>
            </w:pPr>
          </w:p>
        </w:tc>
        <w:tc>
          <w:tcPr>
            <w:tcW w:w="1020" w:type="dxa"/>
            <w:vAlign w:val="bottom"/>
            <w:tcBorders>
              <w:top w:val="single" w:sz="8" w:color="90158B"/>
              <w:bottom w:val="single" w:sz="8" w:color="9015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120" w:type="dxa"/>
            <w:vAlign w:val="bottom"/>
            <w:tcBorders>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62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020" w:type="dxa"/>
            <w:vAlign w:val="bottom"/>
            <w:tcBorders>
              <w:bottom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rPr>
              <w:t>Diluted EPS attributable to Leidos common</w:t>
            </w: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2.82</w:t>
            </w:r>
          </w:p>
        </w:tc>
        <w:tc>
          <w:tcPr>
            <w:tcW w:w="60" w:type="dxa"/>
            <w:vAlign w:val="bottom"/>
          </w:tcPr>
          <w:p>
            <w:pPr>
              <w:spacing w:after="0"/>
              <w:rPr>
                <w:sz w:val="18"/>
                <w:szCs w:val="18"/>
                <w:color w:val="auto"/>
              </w:rPr>
            </w:pPr>
          </w:p>
        </w:tc>
        <w:tc>
          <w:tcPr>
            <w:tcW w:w="24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60" w:type="dxa"/>
            <w:vAlign w:val="bottom"/>
          </w:tcPr>
          <w:p>
            <w:pPr>
              <w:spacing w:after="0"/>
              <w:rPr>
                <w:sz w:val="18"/>
                <w:szCs w:val="18"/>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0.19</w:t>
            </w:r>
          </w:p>
        </w:tc>
        <w:tc>
          <w:tcPr>
            <w:tcW w:w="720" w:type="dxa"/>
            <w:vAlign w:val="bottom"/>
            <w:gridSpan w:val="3"/>
            <w:vMerge w:val="restart"/>
          </w:tcPr>
          <w:p>
            <w:pPr>
              <w:jc w:val="right"/>
              <w:ind w:right="439"/>
              <w:spacing w:after="0"/>
              <w:rPr>
                <w:sz w:val="20"/>
                <w:szCs w:val="20"/>
                <w:color w:val="auto"/>
              </w:rPr>
            </w:pPr>
            <w:r>
              <w:rPr>
                <w:rFonts w:ascii="Arial" w:cs="Arial" w:eastAsia="Arial" w:hAnsi="Arial"/>
                <w:sz w:val="16"/>
                <w:szCs w:val="16"/>
                <w:color w:val="auto"/>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0.02</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120"/>
        </w:trPr>
        <w:tc>
          <w:tcPr>
            <w:tcW w:w="4120" w:type="dxa"/>
            <w:vAlign w:val="bottom"/>
            <w:vMerge w:val="restart"/>
          </w:tcPr>
          <w:p>
            <w:pPr>
              <w:ind w:left="20"/>
              <w:spacing w:after="0"/>
              <w:rPr>
                <w:sz w:val="20"/>
                <w:szCs w:val="20"/>
                <w:color w:val="auto"/>
              </w:rPr>
            </w:pPr>
            <w:r>
              <w:rPr>
                <w:rFonts w:ascii="Arial" w:cs="Arial" w:eastAsia="Arial" w:hAnsi="Arial"/>
                <w:sz w:val="16"/>
                <w:szCs w:val="16"/>
                <w:color w:val="auto"/>
              </w:rPr>
              <w:t>stockholders</w:t>
            </w:r>
            <w:r>
              <w:rPr>
                <w:rFonts w:ascii="Arial" w:cs="Arial" w:eastAsia="Arial" w:hAnsi="Arial"/>
                <w:sz w:val="21"/>
                <w:szCs w:val="21"/>
                <w:color w:val="auto"/>
                <w:vertAlign w:val="superscript"/>
              </w:rPr>
              <w:t>(2)</w:t>
            </w:r>
          </w:p>
        </w:tc>
        <w:tc>
          <w:tcPr>
            <w:tcW w:w="40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120" w:type="dxa"/>
            <w:vAlign w:val="bottom"/>
            <w:tcBorders>
              <w:bottom w:val="single" w:sz="8" w:color="DBDBDB"/>
            </w:tcBorders>
            <w:vMerge w:val="continue"/>
          </w:tcPr>
          <w:p>
            <w:pPr>
              <w:spacing w:after="0"/>
              <w:rPr>
                <w:sz w:val="10"/>
                <w:szCs w:val="10"/>
                <w:color w:val="auto"/>
              </w:rPr>
            </w:pPr>
          </w:p>
        </w:tc>
        <w:tc>
          <w:tcPr>
            <w:tcW w:w="160" w:type="dxa"/>
            <w:vAlign w:val="bottom"/>
            <w:tcBorders>
              <w:bottom w:val="single" w:sz="8" w:color="DBDBDB"/>
            </w:tcBorders>
          </w:tcPr>
          <w:p>
            <w:pPr>
              <w:spacing w:after="0"/>
              <w:rPr>
                <w:sz w:val="10"/>
                <w:szCs w:val="10"/>
                <w:color w:val="auto"/>
              </w:rPr>
            </w:pPr>
          </w:p>
        </w:tc>
        <w:tc>
          <w:tcPr>
            <w:tcW w:w="240" w:type="dxa"/>
            <w:vAlign w:val="bottom"/>
            <w:tcBorders>
              <w:bottom w:val="single" w:sz="8" w:color="DBDBDB"/>
            </w:tcBorders>
          </w:tcPr>
          <w:p>
            <w:pPr>
              <w:spacing w:after="0"/>
              <w:rPr>
                <w:sz w:val="10"/>
                <w:szCs w:val="10"/>
                <w:color w:val="auto"/>
              </w:rPr>
            </w:pPr>
          </w:p>
        </w:tc>
        <w:tc>
          <w:tcPr>
            <w:tcW w:w="1000" w:type="dxa"/>
            <w:vAlign w:val="bottom"/>
            <w:tcBorders>
              <w:bottom w:val="single" w:sz="8" w:color="DBDBDB"/>
            </w:tcBorders>
          </w:tcPr>
          <w:p>
            <w:pPr>
              <w:spacing w:after="0"/>
              <w:rPr>
                <w:sz w:val="10"/>
                <w:szCs w:val="10"/>
                <w:color w:val="auto"/>
              </w:rPr>
            </w:pPr>
          </w:p>
        </w:tc>
        <w:tc>
          <w:tcPr>
            <w:tcW w:w="60" w:type="dxa"/>
            <w:vAlign w:val="bottom"/>
            <w:tcBorders>
              <w:bottom w:val="single" w:sz="8" w:color="DBDBDB"/>
            </w:tcBorders>
          </w:tcPr>
          <w:p>
            <w:pPr>
              <w:spacing w:after="0"/>
              <w:rPr>
                <w:sz w:val="10"/>
                <w:szCs w:val="10"/>
                <w:color w:val="auto"/>
              </w:rPr>
            </w:pPr>
          </w:p>
        </w:tc>
        <w:tc>
          <w:tcPr>
            <w:tcW w:w="40" w:type="dxa"/>
            <w:vAlign w:val="bottom"/>
            <w:tcBorders>
              <w:bottom w:val="single" w:sz="8" w:color="DBDBDB"/>
            </w:tcBorders>
          </w:tcPr>
          <w:p>
            <w:pPr>
              <w:spacing w:after="0"/>
              <w:rPr>
                <w:sz w:val="10"/>
                <w:szCs w:val="10"/>
                <w:color w:val="auto"/>
              </w:rPr>
            </w:pPr>
          </w:p>
        </w:tc>
        <w:tc>
          <w:tcPr>
            <w:tcW w:w="60" w:type="dxa"/>
            <w:vAlign w:val="bottom"/>
            <w:tcBorders>
              <w:bottom w:val="single" w:sz="8" w:color="DBDBDB"/>
            </w:tcBorders>
          </w:tcPr>
          <w:p>
            <w:pPr>
              <w:spacing w:after="0"/>
              <w:rPr>
                <w:sz w:val="10"/>
                <w:szCs w:val="10"/>
                <w:color w:val="auto"/>
              </w:rPr>
            </w:pPr>
          </w:p>
        </w:tc>
        <w:tc>
          <w:tcPr>
            <w:tcW w:w="140" w:type="dxa"/>
            <w:vAlign w:val="bottom"/>
            <w:tcBorders>
              <w:bottom w:val="single" w:sz="8" w:color="DBDBDB"/>
            </w:tcBorders>
          </w:tcPr>
          <w:p>
            <w:pPr>
              <w:spacing w:after="0"/>
              <w:rPr>
                <w:sz w:val="10"/>
                <w:szCs w:val="10"/>
                <w:color w:val="auto"/>
              </w:rPr>
            </w:pPr>
          </w:p>
        </w:tc>
        <w:tc>
          <w:tcPr>
            <w:tcW w:w="1120" w:type="dxa"/>
            <w:vAlign w:val="bottom"/>
            <w:tcBorders>
              <w:bottom w:val="single" w:sz="8" w:color="DBDBDB"/>
            </w:tcBorders>
          </w:tcPr>
          <w:p>
            <w:pPr>
              <w:spacing w:after="0"/>
              <w:rPr>
                <w:sz w:val="10"/>
                <w:szCs w:val="10"/>
                <w:color w:val="auto"/>
              </w:rPr>
            </w:pPr>
          </w:p>
        </w:tc>
        <w:tc>
          <w:tcPr>
            <w:tcW w:w="60" w:type="dxa"/>
            <w:vAlign w:val="bottom"/>
            <w:tcBorders>
              <w:bottom w:val="single" w:sz="8" w:color="DBDBDB"/>
            </w:tcBorders>
          </w:tcPr>
          <w:p>
            <w:pPr>
              <w:spacing w:after="0"/>
              <w:rPr>
                <w:sz w:val="10"/>
                <w:szCs w:val="10"/>
                <w:color w:val="auto"/>
              </w:rPr>
            </w:pPr>
          </w:p>
        </w:tc>
        <w:tc>
          <w:tcPr>
            <w:tcW w:w="20" w:type="dxa"/>
            <w:vAlign w:val="bottom"/>
            <w:tcBorders>
              <w:bottom w:val="single" w:sz="8" w:color="DBDBDB"/>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120" w:type="dxa"/>
            <w:vAlign w:val="bottom"/>
            <w:tcBorders>
              <w:bottom w:val="single" w:sz="8" w:color="DBDBDB"/>
            </w:tcBorders>
          </w:tcPr>
          <w:p>
            <w:pPr>
              <w:spacing w:after="0"/>
              <w:rPr>
                <w:sz w:val="10"/>
                <w:szCs w:val="10"/>
                <w:color w:val="auto"/>
              </w:rPr>
            </w:pPr>
          </w:p>
        </w:tc>
        <w:tc>
          <w:tcPr>
            <w:tcW w:w="1120" w:type="dxa"/>
            <w:vAlign w:val="bottom"/>
            <w:tcBorders>
              <w:bottom w:val="single" w:sz="8" w:color="DBDBDB"/>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20" w:type="dxa"/>
            <w:vAlign w:val="bottom"/>
            <w:tcBorders>
              <w:bottom w:val="single" w:sz="8" w:color="DBDBDB"/>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620" w:type="dxa"/>
            <w:vAlign w:val="bottom"/>
            <w:tcBorders>
              <w:bottom w:val="single" w:sz="8" w:color="DBDBDB"/>
            </w:tcBorders>
          </w:tcPr>
          <w:p>
            <w:pPr>
              <w:spacing w:after="0"/>
              <w:rPr>
                <w:sz w:val="10"/>
                <w:szCs w:val="10"/>
                <w:color w:val="auto"/>
              </w:rPr>
            </w:pPr>
          </w:p>
        </w:tc>
        <w:tc>
          <w:tcPr>
            <w:tcW w:w="600" w:type="dxa"/>
            <w:vAlign w:val="bottom"/>
            <w:tcBorders>
              <w:bottom w:val="single" w:sz="8" w:color="DBDBDB"/>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280" w:type="dxa"/>
            <w:vAlign w:val="bottom"/>
            <w:tcBorders>
              <w:bottom w:val="single" w:sz="8" w:color="DBDBDB"/>
            </w:tcBorders>
          </w:tcPr>
          <w:p>
            <w:pPr>
              <w:spacing w:after="0"/>
              <w:rPr>
                <w:sz w:val="10"/>
                <w:szCs w:val="10"/>
                <w:color w:val="auto"/>
              </w:rPr>
            </w:pPr>
          </w:p>
        </w:tc>
        <w:tc>
          <w:tcPr>
            <w:tcW w:w="1020" w:type="dxa"/>
            <w:vAlign w:val="bottom"/>
            <w:tcBorders>
              <w:bottom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Diluted shares</w:t>
            </w:r>
          </w:p>
        </w:tc>
        <w:tc>
          <w:tcPr>
            <w:tcW w:w="160" w:type="dxa"/>
            <w:vAlign w:val="bottom"/>
            <w:tcBorders>
              <w:bottom w:val="single" w:sz="8" w:color="90158B"/>
            </w:tcBorders>
          </w:tcPr>
          <w:p>
            <w:pPr>
              <w:spacing w:after="0"/>
              <w:rPr>
                <w:sz w:val="21"/>
                <w:szCs w:val="21"/>
                <w:color w:val="auto"/>
              </w:rPr>
            </w:pPr>
          </w:p>
        </w:tc>
        <w:tc>
          <w:tcPr>
            <w:tcW w:w="24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130</w:t>
            </w:r>
          </w:p>
        </w:tc>
        <w:tc>
          <w:tcPr>
            <w:tcW w:w="60" w:type="dxa"/>
            <w:vAlign w:val="bottom"/>
            <w:tcBorders>
              <w:bottom w:val="single" w:sz="8" w:color="90158B"/>
            </w:tcBorders>
          </w:tcPr>
          <w:p>
            <w:pPr>
              <w:spacing w:after="0"/>
              <w:rPr>
                <w:sz w:val="21"/>
                <w:szCs w:val="21"/>
                <w:color w:val="auto"/>
              </w:rPr>
            </w:pPr>
          </w:p>
        </w:tc>
        <w:tc>
          <w:tcPr>
            <w:tcW w:w="40" w:type="dxa"/>
            <w:vAlign w:val="bottom"/>
            <w:tcBorders>
              <w:bottom w:val="single" w:sz="8" w:color="90158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140" w:type="dxa"/>
            <w:vAlign w:val="bottom"/>
            <w:tcBorders>
              <w:bottom w:val="single" w:sz="8" w:color="90158B"/>
            </w:tcBorders>
          </w:tcPr>
          <w:p>
            <w:pPr>
              <w:spacing w:after="0"/>
              <w:rPr>
                <w:sz w:val="21"/>
                <w:szCs w:val="21"/>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130</w:t>
            </w:r>
          </w:p>
        </w:tc>
        <w:tc>
          <w:tcPr>
            <w:tcW w:w="60" w:type="dxa"/>
            <w:vAlign w:val="bottom"/>
            <w:tcBorders>
              <w:bottom w:val="single" w:sz="8" w:color="90158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130</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620" w:type="dxa"/>
            <w:vAlign w:val="bottom"/>
            <w:tcBorders>
              <w:bottom w:val="single" w:sz="8" w:color="90158B"/>
            </w:tcBorders>
          </w:tcPr>
          <w:p>
            <w:pPr>
              <w:spacing w:after="0"/>
              <w:rPr>
                <w:sz w:val="21"/>
                <w:szCs w:val="21"/>
                <w:color w:val="auto"/>
              </w:rPr>
            </w:pPr>
          </w:p>
        </w:tc>
        <w:tc>
          <w:tcPr>
            <w:tcW w:w="7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90158B"/>
            </w:tcBorders>
          </w:tcPr>
          <w:p>
            <w:pPr>
              <w:spacing w:after="0"/>
              <w:rPr>
                <w:sz w:val="21"/>
                <w:szCs w:val="21"/>
                <w:color w:val="auto"/>
              </w:rPr>
            </w:pPr>
          </w:p>
        </w:tc>
        <w:tc>
          <w:tcPr>
            <w:tcW w:w="28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480"/>
        </w:trPr>
        <w:tc>
          <w:tcPr>
            <w:tcW w:w="4120" w:type="dxa"/>
            <w:vAlign w:val="bottom"/>
          </w:tcPr>
          <w:p>
            <w:pPr>
              <w:spacing w:after="0"/>
              <w:rPr>
                <w:sz w:val="24"/>
                <w:szCs w:val="24"/>
                <w:color w:val="auto"/>
              </w:rPr>
            </w:pPr>
          </w:p>
        </w:tc>
        <w:tc>
          <w:tcPr>
            <w:tcW w:w="160" w:type="dxa"/>
            <w:vAlign w:val="bottom"/>
            <w:tcBorders>
              <w:bottom w:val="single" w:sz="8" w:color="90158B"/>
            </w:tcBorders>
          </w:tcPr>
          <w:p>
            <w:pPr>
              <w:spacing w:after="0"/>
              <w:rPr>
                <w:sz w:val="24"/>
                <w:szCs w:val="24"/>
                <w:color w:val="auto"/>
              </w:rPr>
            </w:pPr>
          </w:p>
        </w:tc>
        <w:tc>
          <w:tcPr>
            <w:tcW w:w="240" w:type="dxa"/>
            <w:vAlign w:val="bottom"/>
            <w:tcBorders>
              <w:bottom w:val="single" w:sz="8" w:color="90158B"/>
            </w:tcBorders>
          </w:tcPr>
          <w:p>
            <w:pPr>
              <w:spacing w:after="0"/>
              <w:rPr>
                <w:sz w:val="24"/>
                <w:szCs w:val="24"/>
                <w:color w:val="auto"/>
              </w:rPr>
            </w:pPr>
          </w:p>
        </w:tc>
        <w:tc>
          <w:tcPr>
            <w:tcW w:w="1000" w:type="dxa"/>
            <w:vAlign w:val="bottom"/>
            <w:tcBorders>
              <w:bottom w:val="single" w:sz="8" w:color="90158B"/>
            </w:tcBorders>
          </w:tcPr>
          <w:p>
            <w:pPr>
              <w:spacing w:after="0"/>
              <w:rPr>
                <w:sz w:val="24"/>
                <w:szCs w:val="24"/>
                <w:color w:val="auto"/>
              </w:rPr>
            </w:pPr>
          </w:p>
        </w:tc>
        <w:tc>
          <w:tcPr>
            <w:tcW w:w="60" w:type="dxa"/>
            <w:vAlign w:val="bottom"/>
            <w:tcBorders>
              <w:bottom w:val="single" w:sz="8" w:color="90158B"/>
            </w:tcBorders>
          </w:tcPr>
          <w:p>
            <w:pPr>
              <w:spacing w:after="0"/>
              <w:rPr>
                <w:sz w:val="24"/>
                <w:szCs w:val="24"/>
                <w:color w:val="auto"/>
              </w:rPr>
            </w:pPr>
          </w:p>
        </w:tc>
        <w:tc>
          <w:tcPr>
            <w:tcW w:w="40" w:type="dxa"/>
            <w:vAlign w:val="bottom"/>
            <w:tcBorders>
              <w:bottom w:val="single" w:sz="8" w:color="90158B"/>
            </w:tcBorders>
          </w:tcPr>
          <w:p>
            <w:pPr>
              <w:spacing w:after="0"/>
              <w:rPr>
                <w:sz w:val="24"/>
                <w:szCs w:val="24"/>
                <w:color w:val="auto"/>
              </w:rPr>
            </w:pPr>
          </w:p>
        </w:tc>
        <w:tc>
          <w:tcPr>
            <w:tcW w:w="60" w:type="dxa"/>
            <w:vAlign w:val="bottom"/>
            <w:tcBorders>
              <w:bottom w:val="single" w:sz="8" w:color="90158B"/>
            </w:tcBorders>
          </w:tcPr>
          <w:p>
            <w:pPr>
              <w:spacing w:after="0"/>
              <w:rPr>
                <w:sz w:val="24"/>
                <w:szCs w:val="24"/>
                <w:color w:val="auto"/>
              </w:rPr>
            </w:pPr>
          </w:p>
        </w:tc>
        <w:tc>
          <w:tcPr>
            <w:tcW w:w="140" w:type="dxa"/>
            <w:vAlign w:val="bottom"/>
            <w:tcBorders>
              <w:bottom w:val="single" w:sz="8" w:color="90158B"/>
            </w:tcBorders>
          </w:tcPr>
          <w:p>
            <w:pPr>
              <w:spacing w:after="0"/>
              <w:rPr>
                <w:sz w:val="24"/>
                <w:szCs w:val="24"/>
                <w:color w:val="auto"/>
              </w:rPr>
            </w:pPr>
          </w:p>
        </w:tc>
        <w:tc>
          <w:tcPr>
            <w:tcW w:w="3320" w:type="dxa"/>
            <w:vAlign w:val="bottom"/>
            <w:tcBorders>
              <w:bottom w:val="single" w:sz="8" w:color="90158B"/>
            </w:tcBorders>
            <w:gridSpan w:val="10"/>
          </w:tcPr>
          <w:p>
            <w:pPr>
              <w:jc w:val="right"/>
              <w:ind w:right="19"/>
              <w:spacing w:after="0"/>
              <w:rPr>
                <w:sz w:val="20"/>
                <w:szCs w:val="20"/>
                <w:color w:val="auto"/>
              </w:rPr>
            </w:pPr>
            <w:r>
              <w:rPr>
                <w:rFonts w:ascii="Arial" w:cs="Arial" w:eastAsia="Arial" w:hAnsi="Arial"/>
                <w:sz w:val="16"/>
                <w:szCs w:val="16"/>
                <w:color w:val="auto"/>
              </w:rPr>
              <w:t>Three Months Ended October 3, 2025</w:t>
            </w:r>
          </w:p>
        </w:tc>
        <w:tc>
          <w:tcPr>
            <w:tcW w:w="6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80" w:type="dxa"/>
            <w:vAlign w:val="bottom"/>
            <w:tcBorders>
              <w:bottom w:val="single" w:sz="8" w:color="90158B"/>
            </w:tcBorders>
          </w:tcPr>
          <w:p>
            <w:pPr>
              <w:spacing w:after="0"/>
              <w:rPr>
                <w:sz w:val="24"/>
                <w:szCs w:val="24"/>
                <w:color w:val="auto"/>
              </w:rPr>
            </w:pPr>
          </w:p>
        </w:tc>
        <w:tc>
          <w:tcPr>
            <w:tcW w:w="1020" w:type="dxa"/>
            <w:vAlign w:val="bottom"/>
            <w:tcBorders>
              <w:bottom w:val="single" w:sz="8" w:color="90158B"/>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integration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Amortization of</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restructuring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acquired</w:t>
            </w:r>
          </w:p>
        </w:tc>
        <w:tc>
          <w:tcPr>
            <w:tcW w:w="20" w:type="dxa"/>
            <w:vAlign w:val="bottom"/>
          </w:tcPr>
          <w:p>
            <w:pPr>
              <w:spacing w:after="0"/>
              <w:rPr>
                <w:sz w:val="17"/>
                <w:szCs w:val="17"/>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6"/>
                <w:szCs w:val="16"/>
                <w:color w:val="auto"/>
              </w:rPr>
              <w:t>Asset impairment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90158B"/>
            </w:tcBorders>
          </w:tcPr>
          <w:p>
            <w:pPr>
              <w:spacing w:after="0"/>
              <w:rPr>
                <w:sz w:val="20"/>
                <w:szCs w:val="20"/>
                <w:color w:val="auto"/>
              </w:rPr>
            </w:pPr>
          </w:p>
        </w:tc>
        <w:tc>
          <w:tcPr>
            <w:tcW w:w="160" w:type="dxa"/>
            <w:vAlign w:val="bottom"/>
            <w:tcBorders>
              <w:bottom w:val="single" w:sz="8" w:color="90158B"/>
            </w:tcBorders>
          </w:tcPr>
          <w:p>
            <w:pPr>
              <w:spacing w:after="0"/>
              <w:rPr>
                <w:sz w:val="20"/>
                <w:szCs w:val="20"/>
                <w:color w:val="auto"/>
              </w:rPr>
            </w:pPr>
          </w:p>
        </w:tc>
        <w:tc>
          <w:tcPr>
            <w:tcW w:w="240" w:type="dxa"/>
            <w:vAlign w:val="bottom"/>
            <w:tcBorders>
              <w:bottom w:val="single" w:sz="8" w:color="90158B"/>
            </w:tcBorders>
          </w:tcPr>
          <w:p>
            <w:pPr>
              <w:spacing w:after="0"/>
              <w:rPr>
                <w:sz w:val="20"/>
                <w:szCs w:val="20"/>
                <w:color w:val="auto"/>
              </w:rPr>
            </w:pPr>
          </w:p>
        </w:tc>
        <w:tc>
          <w:tcPr>
            <w:tcW w:w="1060" w:type="dxa"/>
            <w:vAlign w:val="bottom"/>
            <w:tcBorders>
              <w:bottom w:val="single" w:sz="8" w:color="90158B"/>
            </w:tcBorders>
            <w:gridSpan w:val="2"/>
          </w:tcPr>
          <w:p>
            <w:pPr>
              <w:jc w:val="right"/>
              <w:ind w:right="60"/>
              <w:spacing w:after="0"/>
              <w:rPr>
                <w:sz w:val="20"/>
                <w:szCs w:val="20"/>
                <w:color w:val="auto"/>
              </w:rPr>
            </w:pPr>
            <w:r>
              <w:rPr>
                <w:rFonts w:ascii="Arial" w:cs="Arial" w:eastAsia="Arial" w:hAnsi="Arial"/>
                <w:sz w:val="16"/>
                <w:szCs w:val="16"/>
                <w:color w:val="auto"/>
              </w:rPr>
              <w:t>As reported</w:t>
            </w:r>
          </w:p>
        </w:tc>
        <w:tc>
          <w:tcPr>
            <w:tcW w:w="40" w:type="dxa"/>
            <w:vAlign w:val="bottom"/>
            <w:tcBorders>
              <w:bottom w:val="single" w:sz="8" w:color="90158B"/>
            </w:tcBorders>
          </w:tcPr>
          <w:p>
            <w:pPr>
              <w:spacing w:after="0"/>
              <w:rPr>
                <w:sz w:val="20"/>
                <w:szCs w:val="20"/>
                <w:color w:val="auto"/>
              </w:rPr>
            </w:pPr>
          </w:p>
        </w:tc>
        <w:tc>
          <w:tcPr>
            <w:tcW w:w="60" w:type="dxa"/>
            <w:vAlign w:val="bottom"/>
            <w:tcBorders>
              <w:bottom w:val="single" w:sz="8" w:color="90158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costs</w:t>
            </w:r>
          </w:p>
        </w:tc>
        <w:tc>
          <w:tcPr>
            <w:tcW w:w="20" w:type="dxa"/>
            <w:vAlign w:val="bottom"/>
            <w:tcBorders>
              <w:bottom w:val="single" w:sz="8" w:color="90158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120" w:type="dxa"/>
            <w:vAlign w:val="bottom"/>
            <w:tcBorders>
              <w:bottom w:val="single" w:sz="8" w:color="90158B"/>
            </w:tcBorders>
          </w:tcPr>
          <w:p>
            <w:pPr>
              <w:spacing w:after="0"/>
              <w:rPr>
                <w:sz w:val="20"/>
                <w:szCs w:val="20"/>
                <w:color w:val="auto"/>
              </w:rPr>
            </w:pPr>
          </w:p>
        </w:tc>
        <w:tc>
          <w:tcPr>
            <w:tcW w:w="12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intangibles</w:t>
            </w:r>
          </w:p>
        </w:tc>
        <w:tc>
          <w:tcPr>
            <w:tcW w:w="20" w:type="dxa"/>
            <w:vAlign w:val="bottom"/>
            <w:tcBorders>
              <w:bottom w:val="single" w:sz="8" w:color="90158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620" w:type="dxa"/>
            <w:vAlign w:val="bottom"/>
            <w:tcBorders>
              <w:bottom w:val="single" w:sz="8" w:color="90158B"/>
            </w:tcBorders>
          </w:tcPr>
          <w:p>
            <w:pPr>
              <w:spacing w:after="0"/>
              <w:rPr>
                <w:sz w:val="20"/>
                <w:szCs w:val="20"/>
                <w:color w:val="auto"/>
              </w:rPr>
            </w:pPr>
          </w:p>
        </w:tc>
        <w:tc>
          <w:tcPr>
            <w:tcW w:w="700" w:type="dxa"/>
            <w:vAlign w:val="bottom"/>
            <w:tcBorders>
              <w:bottom w:val="single" w:sz="8" w:color="90158B"/>
            </w:tcBorders>
            <w:gridSpan w:val="2"/>
          </w:tcPr>
          <w:p>
            <w:pPr>
              <w:jc w:val="right"/>
              <w:ind w:right="120"/>
              <w:spacing w:after="0"/>
              <w:rPr>
                <w:sz w:val="20"/>
                <w:szCs w:val="20"/>
                <w:color w:val="auto"/>
              </w:rPr>
            </w:pPr>
            <w:r>
              <w:rPr>
                <w:rFonts w:ascii="Arial" w:cs="Arial" w:eastAsia="Arial" w:hAnsi="Arial"/>
                <w:sz w:val="16"/>
                <w:szCs w:val="16"/>
                <w:color w:val="auto"/>
                <w:w w:val="98"/>
              </w:rPr>
              <w:t>charges</w:t>
            </w:r>
          </w:p>
        </w:tc>
        <w:tc>
          <w:tcPr>
            <w:tcW w:w="1400" w:type="dxa"/>
            <w:vAlign w:val="bottom"/>
            <w:tcBorders>
              <w:bottom w:val="single" w:sz="8" w:color="90158B"/>
            </w:tcBorders>
            <w:gridSpan w:val="3"/>
          </w:tcPr>
          <w:p>
            <w:pPr>
              <w:jc w:val="right"/>
              <w:spacing w:after="0"/>
              <w:rPr>
                <w:sz w:val="20"/>
                <w:szCs w:val="20"/>
                <w:color w:val="auto"/>
              </w:rPr>
            </w:pPr>
            <w:r>
              <w:rPr>
                <w:rFonts w:ascii="Arial" w:cs="Arial" w:eastAsia="Arial" w:hAnsi="Arial"/>
                <w:sz w:val="16"/>
                <w:szCs w:val="16"/>
                <w:color w:val="auto"/>
              </w:rPr>
              <w:t>Non-GAAP results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369</w:t>
            </w:r>
          </w:p>
        </w:tc>
        <w:tc>
          <w:tcPr>
            <w:tcW w:w="6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DBDBDB"/>
            </w:tcBorders>
          </w:tcPr>
          <w:p>
            <w:pPr>
              <w:spacing w:after="0"/>
              <w:rPr>
                <w:sz w:val="21"/>
                <w:szCs w:val="21"/>
                <w:color w:val="auto"/>
              </w:rPr>
            </w:pPr>
          </w:p>
        </w:tc>
        <w:tc>
          <w:tcPr>
            <w:tcW w:w="720" w:type="dxa"/>
            <w:vAlign w:val="bottom"/>
            <w:tcBorders>
              <w:bottom w:val="single" w:sz="8" w:color="DBDBDB"/>
            </w:tcBorders>
            <w:gridSpan w:val="3"/>
          </w:tcPr>
          <w:p>
            <w:pPr>
              <w:jc w:val="right"/>
              <w:ind w:right="5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(1)</w:t>
            </w:r>
          </w:p>
        </w:tc>
        <w:tc>
          <w:tcPr>
            <w:tcW w:w="160" w:type="dxa"/>
            <w:vAlign w:val="bottom"/>
            <w:tcBorders>
              <w:bottom w:val="single" w:sz="8" w:color="90158B"/>
            </w:tcBorders>
          </w:tcPr>
          <w:p>
            <w:pPr>
              <w:spacing w:after="0"/>
              <w:rPr>
                <w:sz w:val="22"/>
                <w:szCs w:val="22"/>
                <w:color w:val="auto"/>
              </w:rPr>
            </w:pPr>
          </w:p>
        </w:tc>
        <w:tc>
          <w:tcPr>
            <w:tcW w:w="240" w:type="dxa"/>
            <w:vAlign w:val="bottom"/>
            <w:tcBorders>
              <w:bottom w:val="single" w:sz="8" w:color="90158B"/>
            </w:tcBorders>
          </w:tcPr>
          <w:p>
            <w:pPr>
              <w:spacing w:after="0"/>
              <w:rPr>
                <w:sz w:val="22"/>
                <w:szCs w:val="22"/>
                <w:color w:val="auto"/>
              </w:rPr>
            </w:pPr>
          </w:p>
        </w:tc>
        <w:tc>
          <w:tcPr>
            <w:tcW w:w="100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115</w:t>
            </w:r>
          </w:p>
        </w:tc>
        <w:tc>
          <w:tcPr>
            <w:tcW w:w="60" w:type="dxa"/>
            <w:vAlign w:val="bottom"/>
            <w:tcBorders>
              <w:bottom w:val="single" w:sz="8" w:color="DBDBDB"/>
            </w:tcBorders>
          </w:tcPr>
          <w:p>
            <w:pPr>
              <w:spacing w:after="0"/>
              <w:rPr>
                <w:sz w:val="22"/>
                <w:szCs w:val="22"/>
                <w:color w:val="auto"/>
              </w:rPr>
            </w:pPr>
          </w:p>
        </w:tc>
        <w:tc>
          <w:tcPr>
            <w:tcW w:w="40" w:type="dxa"/>
            <w:vAlign w:val="bottom"/>
            <w:tcBorders>
              <w:bottom w:val="single" w:sz="8" w:color="DBDBDB"/>
            </w:tcBorders>
          </w:tcPr>
          <w:p>
            <w:pPr>
              <w:spacing w:after="0"/>
              <w:rPr>
                <w:sz w:val="22"/>
                <w:szCs w:val="22"/>
                <w:color w:val="auto"/>
              </w:rPr>
            </w:pPr>
          </w:p>
        </w:tc>
        <w:tc>
          <w:tcPr>
            <w:tcW w:w="60" w:type="dxa"/>
            <w:vAlign w:val="bottom"/>
            <w:tcBorders>
              <w:bottom w:val="single" w:sz="8" w:color="90158B"/>
            </w:tcBorders>
          </w:tcPr>
          <w:p>
            <w:pPr>
              <w:spacing w:after="0"/>
              <w:rPr>
                <w:sz w:val="22"/>
                <w:szCs w:val="22"/>
                <w:color w:val="auto"/>
              </w:rPr>
            </w:pPr>
          </w:p>
        </w:tc>
        <w:tc>
          <w:tcPr>
            <w:tcW w:w="140" w:type="dxa"/>
            <w:vAlign w:val="bottom"/>
            <w:tcBorders>
              <w:bottom w:val="single" w:sz="8" w:color="90158B"/>
            </w:tcBorders>
          </w:tcPr>
          <w:p>
            <w:pPr>
              <w:spacing w:after="0"/>
              <w:rPr>
                <w:sz w:val="22"/>
                <w:szCs w:val="22"/>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80" w:type="dxa"/>
            <w:vAlign w:val="bottom"/>
            <w:tcBorders>
              <w:bottom w:val="single" w:sz="8" w:color="90158B"/>
            </w:tcBorders>
          </w:tcPr>
          <w:p>
            <w:pPr>
              <w:spacing w:after="0"/>
              <w:rPr>
                <w:sz w:val="22"/>
                <w:szCs w:val="22"/>
                <w:color w:val="auto"/>
              </w:rPr>
            </w:pPr>
          </w:p>
        </w:tc>
        <w:tc>
          <w:tcPr>
            <w:tcW w:w="120" w:type="dxa"/>
            <w:vAlign w:val="bottom"/>
            <w:tcBorders>
              <w:bottom w:val="single" w:sz="8" w:color="90158B"/>
            </w:tcBorders>
          </w:tcPr>
          <w:p>
            <w:pPr>
              <w:spacing w:after="0"/>
              <w:rPr>
                <w:sz w:val="22"/>
                <w:szCs w:val="22"/>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80" w:type="dxa"/>
            <w:vAlign w:val="bottom"/>
            <w:tcBorders>
              <w:bottom w:val="single" w:sz="8" w:color="90158B"/>
            </w:tcBorders>
          </w:tcPr>
          <w:p>
            <w:pPr>
              <w:spacing w:after="0"/>
              <w:rPr>
                <w:sz w:val="22"/>
                <w:szCs w:val="22"/>
                <w:color w:val="auto"/>
              </w:rPr>
            </w:pPr>
          </w:p>
        </w:tc>
        <w:tc>
          <w:tcPr>
            <w:tcW w:w="620" w:type="dxa"/>
            <w:vAlign w:val="bottom"/>
            <w:tcBorders>
              <w:bottom w:val="single" w:sz="8" w:color="90158B"/>
            </w:tcBorders>
          </w:tcPr>
          <w:p>
            <w:pPr>
              <w:spacing w:after="0"/>
              <w:rPr>
                <w:sz w:val="22"/>
                <w:szCs w:val="22"/>
                <w:color w:val="auto"/>
              </w:rPr>
            </w:pPr>
          </w:p>
        </w:tc>
        <w:tc>
          <w:tcPr>
            <w:tcW w:w="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DBDBDB"/>
            </w:tcBorders>
          </w:tcPr>
          <w:p>
            <w:pPr>
              <w:spacing w:after="0"/>
              <w:rPr>
                <w:sz w:val="22"/>
                <w:szCs w:val="22"/>
                <w:color w:val="auto"/>
              </w:rPr>
            </w:pPr>
          </w:p>
        </w:tc>
        <w:tc>
          <w:tcPr>
            <w:tcW w:w="100" w:type="dxa"/>
            <w:vAlign w:val="bottom"/>
            <w:tcBorders>
              <w:bottom w:val="single" w:sz="8" w:color="90158B"/>
            </w:tcBorders>
          </w:tcPr>
          <w:p>
            <w:pPr>
              <w:spacing w:after="0"/>
              <w:rPr>
                <w:sz w:val="22"/>
                <w:szCs w:val="22"/>
                <w:color w:val="auto"/>
              </w:rPr>
            </w:pPr>
          </w:p>
        </w:tc>
        <w:tc>
          <w:tcPr>
            <w:tcW w:w="280" w:type="dxa"/>
            <w:vAlign w:val="bottom"/>
            <w:tcBorders>
              <w:bottom w:val="single" w:sz="8" w:color="90158B"/>
            </w:tcBorders>
          </w:tcPr>
          <w:p>
            <w:pPr>
              <w:spacing w:after="0"/>
              <w:rPr>
                <w:sz w:val="22"/>
                <w:szCs w:val="22"/>
                <w:color w:val="auto"/>
              </w:rPr>
            </w:pPr>
          </w:p>
        </w:tc>
        <w:tc>
          <w:tcPr>
            <w:tcW w:w="102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484</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4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620" w:type="dxa"/>
            <w:vAlign w:val="bottom"/>
            <w:tcBorders>
              <w:bottom w:val="single" w:sz="8" w:color="DBDBDB"/>
            </w:tcBorders>
          </w:tcPr>
          <w:p>
            <w:pPr>
              <w:spacing w:after="0"/>
              <w:rPr>
                <w:sz w:val="21"/>
                <w:szCs w:val="21"/>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Depreciation expense</w:t>
            </w:r>
          </w:p>
        </w:tc>
        <w:tc>
          <w:tcPr>
            <w:tcW w:w="16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40" w:type="dxa"/>
            <w:vAlign w:val="bottom"/>
            <w:tcBorders>
              <w:bottom w:val="single" w:sz="8" w:color="DBDBDB"/>
            </w:tcBorders>
          </w:tcPr>
          <w:p>
            <w:pPr>
              <w:spacing w:after="0"/>
              <w:rPr>
                <w:sz w:val="21"/>
                <w:szCs w:val="21"/>
                <w:color w:val="auto"/>
              </w:rPr>
            </w:pPr>
          </w:p>
        </w:tc>
        <w:tc>
          <w:tcPr>
            <w:tcW w:w="1180" w:type="dxa"/>
            <w:vAlign w:val="bottom"/>
            <w:tcBorders>
              <w:bottom w:val="single" w:sz="8" w:color="DBDBDB"/>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62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Amortization of intangibles</w:t>
            </w:r>
          </w:p>
        </w:tc>
        <w:tc>
          <w:tcPr>
            <w:tcW w:w="16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34</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40" w:type="dxa"/>
            <w:vAlign w:val="bottom"/>
            <w:tcBorders>
              <w:bottom w:val="single" w:sz="8" w:color="DBDBDB"/>
            </w:tcBorders>
          </w:tcPr>
          <w:p>
            <w:pPr>
              <w:spacing w:after="0"/>
              <w:rPr>
                <w:sz w:val="21"/>
                <w:szCs w:val="21"/>
                <w:color w:val="auto"/>
              </w:rPr>
            </w:pPr>
          </w:p>
        </w:tc>
        <w:tc>
          <w:tcPr>
            <w:tcW w:w="1180" w:type="dxa"/>
            <w:vAlign w:val="bottom"/>
            <w:tcBorders>
              <w:bottom w:val="single" w:sz="8" w:color="DBDBDB"/>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62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90158B"/>
            </w:tcBorders>
          </w:tcPr>
          <w:p>
            <w:pPr>
              <w:spacing w:after="0"/>
              <w:rPr>
                <w:sz w:val="21"/>
                <w:szCs w:val="21"/>
                <w:color w:val="auto"/>
              </w:rPr>
            </w:pPr>
          </w:p>
        </w:tc>
        <w:tc>
          <w:tcPr>
            <w:tcW w:w="24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51</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140" w:type="dxa"/>
            <w:vAlign w:val="bottom"/>
            <w:tcBorders>
              <w:bottom w:val="single" w:sz="8" w:color="90158B"/>
            </w:tcBorders>
          </w:tcPr>
          <w:p>
            <w:pPr>
              <w:spacing w:after="0"/>
              <w:rPr>
                <w:sz w:val="21"/>
                <w:szCs w:val="21"/>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620" w:type="dxa"/>
            <w:vAlign w:val="bottom"/>
            <w:tcBorders>
              <w:bottom w:val="single" w:sz="8" w:color="90158B"/>
            </w:tcBorders>
          </w:tcPr>
          <w:p>
            <w:pPr>
              <w:spacing w:after="0"/>
              <w:rPr>
                <w:sz w:val="21"/>
                <w:szCs w:val="21"/>
                <w:color w:val="auto"/>
              </w:rPr>
            </w:pPr>
          </w:p>
        </w:tc>
        <w:tc>
          <w:tcPr>
            <w:tcW w:w="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28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55"/>
        </w:trPr>
        <w:tc>
          <w:tcPr>
            <w:tcW w:w="41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22"/>
                <w:szCs w:val="22"/>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609</w:t>
            </w:r>
          </w:p>
        </w:tc>
        <w:tc>
          <w:tcPr>
            <w:tcW w:w="60" w:type="dxa"/>
            <w:vAlign w:val="bottom"/>
          </w:tcPr>
          <w:p>
            <w:pPr>
              <w:spacing w:after="0"/>
              <w:rPr>
                <w:sz w:val="22"/>
                <w:szCs w:val="22"/>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2"/>
                <w:szCs w:val="22"/>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40"/>
        </w:trPr>
        <w:tc>
          <w:tcPr>
            <w:tcW w:w="4120" w:type="dxa"/>
            <w:vAlign w:val="bottom"/>
            <w:tcBorders>
              <w:bottom w:val="single" w:sz="8" w:color="DBDBDB"/>
            </w:tcBorders>
          </w:tcPr>
          <w:p>
            <w:pPr>
              <w:spacing w:after="0"/>
              <w:rPr>
                <w:sz w:val="3"/>
                <w:szCs w:val="3"/>
                <w:color w:val="auto"/>
              </w:rPr>
            </w:pPr>
          </w:p>
        </w:tc>
        <w:tc>
          <w:tcPr>
            <w:tcW w:w="160" w:type="dxa"/>
            <w:vAlign w:val="bottom"/>
            <w:tcBorders>
              <w:top w:val="single" w:sz="8" w:color="90158B"/>
              <w:bottom w:val="single" w:sz="8" w:color="90158B"/>
            </w:tcBorders>
          </w:tcPr>
          <w:p>
            <w:pPr>
              <w:spacing w:after="0"/>
              <w:rPr>
                <w:sz w:val="3"/>
                <w:szCs w:val="3"/>
                <w:color w:val="auto"/>
              </w:rPr>
            </w:pPr>
          </w:p>
        </w:tc>
        <w:tc>
          <w:tcPr>
            <w:tcW w:w="240" w:type="dxa"/>
            <w:vAlign w:val="bottom"/>
            <w:tcBorders>
              <w:top w:val="single" w:sz="8" w:color="90158B"/>
              <w:bottom w:val="single" w:sz="8" w:color="90158B"/>
            </w:tcBorders>
          </w:tcPr>
          <w:p>
            <w:pPr>
              <w:spacing w:after="0"/>
              <w:rPr>
                <w:sz w:val="3"/>
                <w:szCs w:val="3"/>
                <w:color w:val="auto"/>
              </w:rPr>
            </w:pPr>
          </w:p>
        </w:tc>
        <w:tc>
          <w:tcPr>
            <w:tcW w:w="1000" w:type="dxa"/>
            <w:vAlign w:val="bottom"/>
            <w:tcBorders>
              <w:top w:val="single" w:sz="8" w:color="90158B"/>
              <w:bottom w:val="single" w:sz="8" w:color="90158B"/>
            </w:tcBorders>
          </w:tcPr>
          <w:p>
            <w:pPr>
              <w:spacing w:after="0"/>
              <w:rPr>
                <w:sz w:val="3"/>
                <w:szCs w:val="3"/>
                <w:color w:val="auto"/>
              </w:rPr>
            </w:pPr>
          </w:p>
        </w:tc>
        <w:tc>
          <w:tcPr>
            <w:tcW w:w="60" w:type="dxa"/>
            <w:vAlign w:val="bottom"/>
            <w:tcBorders>
              <w:bottom w:val="single" w:sz="8" w:color="DBDBDB"/>
            </w:tcBorders>
          </w:tcPr>
          <w:p>
            <w:pPr>
              <w:spacing w:after="0"/>
              <w:rPr>
                <w:sz w:val="3"/>
                <w:szCs w:val="3"/>
                <w:color w:val="auto"/>
              </w:rPr>
            </w:pPr>
          </w:p>
        </w:tc>
        <w:tc>
          <w:tcPr>
            <w:tcW w:w="40" w:type="dxa"/>
            <w:vAlign w:val="bottom"/>
            <w:tcBorders>
              <w:bottom w:val="single" w:sz="8" w:color="DBDBDB"/>
            </w:tcBorders>
          </w:tcPr>
          <w:p>
            <w:pPr>
              <w:spacing w:after="0"/>
              <w:rPr>
                <w:sz w:val="3"/>
                <w:szCs w:val="3"/>
                <w:color w:val="auto"/>
              </w:rPr>
            </w:pPr>
          </w:p>
        </w:tc>
        <w:tc>
          <w:tcPr>
            <w:tcW w:w="60" w:type="dxa"/>
            <w:vAlign w:val="bottom"/>
            <w:tcBorders>
              <w:top w:val="single" w:sz="8" w:color="90158B"/>
              <w:bottom w:val="single" w:sz="8" w:color="90158B"/>
            </w:tcBorders>
          </w:tcPr>
          <w:p>
            <w:pPr>
              <w:spacing w:after="0"/>
              <w:rPr>
                <w:sz w:val="3"/>
                <w:szCs w:val="3"/>
                <w:color w:val="auto"/>
              </w:rPr>
            </w:pPr>
          </w:p>
        </w:tc>
        <w:tc>
          <w:tcPr>
            <w:tcW w:w="140" w:type="dxa"/>
            <w:vAlign w:val="bottom"/>
            <w:tcBorders>
              <w:top w:val="single" w:sz="8" w:color="90158B"/>
              <w:bottom w:val="single" w:sz="8" w:color="90158B"/>
            </w:tcBorders>
          </w:tcPr>
          <w:p>
            <w:pPr>
              <w:spacing w:after="0"/>
              <w:rPr>
                <w:sz w:val="3"/>
                <w:szCs w:val="3"/>
                <w:color w:val="auto"/>
              </w:rPr>
            </w:pPr>
          </w:p>
        </w:tc>
        <w:tc>
          <w:tcPr>
            <w:tcW w:w="1120" w:type="dxa"/>
            <w:vAlign w:val="bottom"/>
            <w:tcBorders>
              <w:top w:val="single" w:sz="8" w:color="90158B"/>
              <w:bottom w:val="single" w:sz="8" w:color="90158B"/>
            </w:tcBorders>
          </w:tcPr>
          <w:p>
            <w:pPr>
              <w:spacing w:after="0"/>
              <w:rPr>
                <w:sz w:val="3"/>
                <w:szCs w:val="3"/>
                <w:color w:val="auto"/>
              </w:rPr>
            </w:pPr>
          </w:p>
        </w:tc>
        <w:tc>
          <w:tcPr>
            <w:tcW w:w="60" w:type="dxa"/>
            <w:vAlign w:val="bottom"/>
            <w:tcBorders>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80" w:type="dxa"/>
            <w:vAlign w:val="bottom"/>
            <w:tcBorders>
              <w:top w:val="single" w:sz="8" w:color="90158B"/>
              <w:bottom w:val="single" w:sz="8" w:color="90158B"/>
            </w:tcBorders>
          </w:tcPr>
          <w:p>
            <w:pPr>
              <w:spacing w:after="0"/>
              <w:rPr>
                <w:sz w:val="3"/>
                <w:szCs w:val="3"/>
                <w:color w:val="auto"/>
              </w:rPr>
            </w:pPr>
          </w:p>
        </w:tc>
        <w:tc>
          <w:tcPr>
            <w:tcW w:w="120" w:type="dxa"/>
            <w:vAlign w:val="bottom"/>
            <w:tcBorders>
              <w:top w:val="single" w:sz="8" w:color="90158B"/>
              <w:bottom w:val="single" w:sz="8" w:color="90158B"/>
            </w:tcBorders>
          </w:tcPr>
          <w:p>
            <w:pPr>
              <w:spacing w:after="0"/>
              <w:rPr>
                <w:sz w:val="3"/>
                <w:szCs w:val="3"/>
                <w:color w:val="auto"/>
              </w:rPr>
            </w:pPr>
          </w:p>
        </w:tc>
        <w:tc>
          <w:tcPr>
            <w:tcW w:w="1120" w:type="dxa"/>
            <w:vAlign w:val="bottom"/>
            <w:tcBorders>
              <w:top w:val="single" w:sz="8" w:color="90158B"/>
              <w:bottom w:val="single" w:sz="8" w:color="90158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80" w:type="dxa"/>
            <w:vAlign w:val="bottom"/>
            <w:tcBorders>
              <w:top w:val="single" w:sz="8" w:color="90158B"/>
              <w:bottom w:val="single" w:sz="8" w:color="90158B"/>
            </w:tcBorders>
          </w:tcPr>
          <w:p>
            <w:pPr>
              <w:spacing w:after="0"/>
              <w:rPr>
                <w:sz w:val="3"/>
                <w:szCs w:val="3"/>
                <w:color w:val="auto"/>
              </w:rPr>
            </w:pPr>
          </w:p>
        </w:tc>
        <w:tc>
          <w:tcPr>
            <w:tcW w:w="620" w:type="dxa"/>
            <w:vAlign w:val="bottom"/>
            <w:tcBorders>
              <w:top w:val="single" w:sz="8" w:color="90158B"/>
              <w:bottom w:val="single" w:sz="8" w:color="90158B"/>
            </w:tcBorders>
          </w:tcPr>
          <w:p>
            <w:pPr>
              <w:spacing w:after="0"/>
              <w:rPr>
                <w:sz w:val="3"/>
                <w:szCs w:val="3"/>
                <w:color w:val="auto"/>
              </w:rPr>
            </w:pPr>
          </w:p>
        </w:tc>
        <w:tc>
          <w:tcPr>
            <w:tcW w:w="600" w:type="dxa"/>
            <w:vAlign w:val="bottom"/>
            <w:tcBorders>
              <w:top w:val="single" w:sz="8" w:color="90158B"/>
              <w:bottom w:val="single" w:sz="8" w:color="90158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00" w:type="dxa"/>
            <w:vAlign w:val="bottom"/>
            <w:tcBorders>
              <w:top w:val="single" w:sz="8" w:color="90158B"/>
              <w:bottom w:val="single" w:sz="8" w:color="90158B"/>
            </w:tcBorders>
          </w:tcPr>
          <w:p>
            <w:pPr>
              <w:spacing w:after="0"/>
              <w:rPr>
                <w:sz w:val="3"/>
                <w:szCs w:val="3"/>
                <w:color w:val="auto"/>
              </w:rPr>
            </w:pPr>
          </w:p>
        </w:tc>
        <w:tc>
          <w:tcPr>
            <w:tcW w:w="280" w:type="dxa"/>
            <w:vAlign w:val="bottom"/>
            <w:tcBorders>
              <w:top w:val="single" w:sz="8" w:color="90158B"/>
              <w:bottom w:val="single" w:sz="8" w:color="90158B"/>
            </w:tcBorders>
          </w:tcPr>
          <w:p>
            <w:pPr>
              <w:spacing w:after="0"/>
              <w:rPr>
                <w:sz w:val="3"/>
                <w:szCs w:val="3"/>
                <w:color w:val="auto"/>
              </w:rPr>
            </w:pPr>
          </w:p>
        </w:tc>
        <w:tc>
          <w:tcPr>
            <w:tcW w:w="1020" w:type="dxa"/>
            <w:vAlign w:val="bottom"/>
            <w:tcBorders>
              <w:top w:val="single" w:sz="8" w:color="90158B"/>
              <w:bottom w:val="single" w:sz="8" w:color="90158B"/>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12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Adjusted EBITDA margin</w:t>
            </w:r>
          </w:p>
        </w:tc>
        <w:tc>
          <w:tcPr>
            <w:tcW w:w="160" w:type="dxa"/>
            <w:vAlign w:val="bottom"/>
            <w:tcBorders>
              <w:bottom w:val="single" w:sz="8" w:color="90158B"/>
            </w:tcBorders>
          </w:tcPr>
          <w:p>
            <w:pPr>
              <w:spacing w:after="0"/>
              <w:rPr>
                <w:sz w:val="19"/>
                <w:szCs w:val="19"/>
                <w:color w:val="auto"/>
              </w:rPr>
            </w:pPr>
          </w:p>
        </w:tc>
        <w:tc>
          <w:tcPr>
            <w:tcW w:w="240" w:type="dxa"/>
            <w:vAlign w:val="bottom"/>
            <w:tcBorders>
              <w:bottom w:val="single" w:sz="8" w:color="90158B"/>
            </w:tcBorders>
          </w:tcPr>
          <w:p>
            <w:pPr>
              <w:spacing w:after="0"/>
              <w:rPr>
                <w:sz w:val="19"/>
                <w:szCs w:val="19"/>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13.6 %</w:t>
            </w:r>
          </w:p>
        </w:tc>
        <w:tc>
          <w:tcPr>
            <w:tcW w:w="60" w:type="dxa"/>
            <w:vAlign w:val="bottom"/>
            <w:tcBorders>
              <w:bottom w:val="single" w:sz="8" w:color="90158B"/>
            </w:tcBorders>
          </w:tcPr>
          <w:p>
            <w:pPr>
              <w:spacing w:after="0"/>
              <w:rPr>
                <w:sz w:val="19"/>
                <w:szCs w:val="19"/>
                <w:color w:val="auto"/>
              </w:rPr>
            </w:pPr>
          </w:p>
        </w:tc>
        <w:tc>
          <w:tcPr>
            <w:tcW w:w="40" w:type="dxa"/>
            <w:vAlign w:val="bottom"/>
            <w:tcBorders>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140" w:type="dxa"/>
            <w:vAlign w:val="bottom"/>
            <w:tcBorders>
              <w:bottom w:val="single" w:sz="8" w:color="90158B"/>
            </w:tcBorders>
          </w:tcPr>
          <w:p>
            <w:pPr>
              <w:spacing w:after="0"/>
              <w:rPr>
                <w:sz w:val="19"/>
                <w:szCs w:val="19"/>
                <w:color w:val="auto"/>
              </w:rPr>
            </w:pPr>
          </w:p>
        </w:tc>
        <w:tc>
          <w:tcPr>
            <w:tcW w:w="1120" w:type="dxa"/>
            <w:vAlign w:val="bottom"/>
            <w:tcBorders>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11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620" w:type="dxa"/>
            <w:vAlign w:val="bottom"/>
            <w:tcBorders>
              <w:bottom w:val="single" w:sz="8" w:color="90158B"/>
            </w:tcBorders>
          </w:tcPr>
          <w:p>
            <w:pPr>
              <w:spacing w:after="0"/>
              <w:rPr>
                <w:sz w:val="19"/>
                <w:szCs w:val="19"/>
                <w:color w:val="auto"/>
              </w:rPr>
            </w:pPr>
          </w:p>
        </w:tc>
        <w:tc>
          <w:tcPr>
            <w:tcW w:w="6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280" w:type="dxa"/>
            <w:vAlign w:val="bottom"/>
            <w:tcBorders>
              <w:bottom w:val="single" w:sz="8" w:color="90158B"/>
            </w:tcBorders>
          </w:tcPr>
          <w:p>
            <w:pPr>
              <w:spacing w:after="0"/>
              <w:rPr>
                <w:sz w:val="19"/>
                <w:szCs w:val="19"/>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Calculation uses an estimated statutory tax rate on non-GAAP adjustments.</w:t>
      </w:r>
    </w:p>
    <w:p>
      <w:pPr>
        <w:spacing w:after="0" w:line="93" w:lineRule="exact"/>
        <w:rPr>
          <w:rFonts w:ascii="Arial" w:cs="Arial" w:eastAsia="Arial" w:hAnsi="Arial"/>
          <w:sz w:val="13"/>
          <w:szCs w:val="13"/>
          <w:color w:val="auto"/>
        </w:rPr>
      </w:pPr>
    </w:p>
    <w:p>
      <w:pPr>
        <w:ind w:left="280" w:hanging="272"/>
        <w:spacing w:after="0"/>
        <w:tabs>
          <w:tab w:leader="none" w:pos="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Earnings per share is computed independently for each of the non-GAAP adjustments presented and therefore may not sum to the total non-GAAP earnings per share due to rounding.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574"/>
        <w:spacing w:after="0"/>
        <w:tabs>
          <w:tab w:leader="none" w:pos="620" w:val="left"/>
        </w:tabs>
        <w:numPr>
          <w:ilvl w:val="0"/>
          <w:numId w:val="15"/>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81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data and margin percentages)</w:t>
      </w:r>
    </w:p>
    <w:p>
      <w:pPr>
        <w:spacing w:after="0" w:line="140"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following tables present the reconciliation of non-GAAP operating income, net income, diluted EPS, adjusted EBITDA, and adjusted EBITDA margin to the most directly comparable GAAP measures for the nine months ended October 2, 2026: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90158B"/>
            </w:tcBorders>
          </w:tcPr>
          <w:p>
            <w:pPr>
              <w:spacing w:after="0"/>
              <w:rPr>
                <w:sz w:val="19"/>
                <w:szCs w:val="19"/>
                <w:color w:val="auto"/>
              </w:rPr>
            </w:pPr>
          </w:p>
        </w:tc>
        <w:tc>
          <w:tcPr>
            <w:tcW w:w="860" w:type="dxa"/>
            <w:vAlign w:val="bottom"/>
            <w:tcBorders>
              <w:bottom w:val="single" w:sz="8" w:color="90158B"/>
            </w:tcBorders>
          </w:tcPr>
          <w:p>
            <w:pPr>
              <w:spacing w:after="0"/>
              <w:rPr>
                <w:sz w:val="19"/>
                <w:szCs w:val="19"/>
                <w:color w:val="auto"/>
              </w:rPr>
            </w:pPr>
          </w:p>
        </w:tc>
        <w:tc>
          <w:tcPr>
            <w:tcW w:w="16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1120" w:type="dxa"/>
            <w:vAlign w:val="bottom"/>
            <w:tcBorders>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3740" w:type="dxa"/>
            <w:vAlign w:val="bottom"/>
            <w:tcBorders>
              <w:bottom w:val="single" w:sz="8" w:color="90158B"/>
            </w:tcBorders>
            <w:gridSpan w:val="11"/>
          </w:tcPr>
          <w:p>
            <w:pPr>
              <w:jc w:val="right"/>
              <w:ind w:right="580"/>
              <w:spacing w:after="0"/>
              <w:rPr>
                <w:sz w:val="20"/>
                <w:szCs w:val="20"/>
                <w:color w:val="auto"/>
              </w:rPr>
            </w:pPr>
            <w:r>
              <w:rPr>
                <w:rFonts w:ascii="Arial" w:cs="Arial" w:eastAsia="Arial" w:hAnsi="Arial"/>
                <w:sz w:val="16"/>
                <w:szCs w:val="16"/>
                <w:b w:val="1"/>
                <w:bCs w:val="1"/>
                <w:color w:val="auto"/>
              </w:rPr>
              <w:t>Nine Months Ended October 2, 2026</w:t>
            </w:r>
          </w:p>
        </w:tc>
        <w:tc>
          <w:tcPr>
            <w:tcW w:w="20" w:type="dxa"/>
            <w:vAlign w:val="bottom"/>
            <w:tcBorders>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220" w:type="dxa"/>
            <w:vAlign w:val="bottom"/>
            <w:tcBorders>
              <w:bottom w:val="single" w:sz="8" w:color="90158B"/>
            </w:tcBorders>
          </w:tcPr>
          <w:p>
            <w:pPr>
              <w:spacing w:after="0"/>
              <w:rPr>
                <w:sz w:val="19"/>
                <w:szCs w:val="19"/>
                <w:color w:val="auto"/>
              </w:rPr>
            </w:pPr>
          </w:p>
        </w:tc>
        <w:tc>
          <w:tcPr>
            <w:tcW w:w="92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40" w:type="dxa"/>
            <w:vAlign w:val="bottom"/>
            <w:tcBorders>
              <w:bottom w:val="single" w:sz="8" w:color="90158B"/>
            </w:tcBorders>
          </w:tcPr>
          <w:p>
            <w:pPr>
              <w:spacing w:after="0"/>
              <w:rPr>
                <w:sz w:val="19"/>
                <w:szCs w:val="19"/>
                <w:color w:val="auto"/>
              </w:rPr>
            </w:pPr>
          </w:p>
        </w:tc>
        <w:tc>
          <w:tcPr>
            <w:tcW w:w="980" w:type="dxa"/>
            <w:vAlign w:val="bottom"/>
            <w:tcBorders>
              <w:bottom w:val="single" w:sz="8" w:color="90158B"/>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shd w:val="clear" w:color="auto" w:fill="F4E8F3"/>
          </w:tcPr>
          <w:p>
            <w:pPr>
              <w:spacing w:after="0"/>
              <w:rPr>
                <w:sz w:val="18"/>
                <w:szCs w:val="18"/>
                <w:color w:val="auto"/>
              </w:rPr>
            </w:pPr>
          </w:p>
        </w:tc>
        <w:tc>
          <w:tcPr>
            <w:tcW w:w="860" w:type="dxa"/>
            <w:vAlign w:val="bottom"/>
            <w:shd w:val="clear" w:color="auto" w:fill="F4E8F3"/>
          </w:tcPr>
          <w:p>
            <w:pPr>
              <w:spacing w:after="0"/>
              <w:rPr>
                <w:sz w:val="18"/>
                <w:szCs w:val="18"/>
                <w:color w:val="auto"/>
              </w:rPr>
            </w:pPr>
          </w:p>
        </w:tc>
        <w:tc>
          <w:tcPr>
            <w:tcW w:w="160" w:type="dxa"/>
            <w:vAlign w:val="bottom"/>
            <w:tcBorders>
              <w:right w:val="single" w:sz="8" w:color="F4E8F3"/>
            </w:tcBorders>
            <w:shd w:val="clear" w:color="auto" w:fill="F4E8F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shd w:val="clear" w:color="auto" w:fill="F4E8F3"/>
          </w:tcPr>
          <w:p>
            <w:pPr>
              <w:spacing w:after="0"/>
              <w:rPr>
                <w:sz w:val="18"/>
                <w:szCs w:val="18"/>
                <w:color w:val="auto"/>
              </w:rPr>
            </w:pPr>
          </w:p>
        </w:tc>
        <w:tc>
          <w:tcPr>
            <w:tcW w:w="980" w:type="dxa"/>
            <w:vAlign w:val="bottom"/>
            <w:shd w:val="clear" w:color="auto" w:fill="F4E8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shd w:val="clear" w:color="auto" w:fill="F4E8F3"/>
          </w:tcPr>
          <w:p>
            <w:pPr>
              <w:spacing w:after="0"/>
              <w:rPr>
                <w:sz w:val="17"/>
                <w:szCs w:val="17"/>
                <w:color w:val="auto"/>
              </w:rPr>
            </w:pPr>
          </w:p>
        </w:tc>
        <w:tc>
          <w:tcPr>
            <w:tcW w:w="860" w:type="dxa"/>
            <w:vAlign w:val="bottom"/>
            <w:shd w:val="clear" w:color="auto" w:fill="F4E8F3"/>
          </w:tcPr>
          <w:p>
            <w:pPr>
              <w:spacing w:after="0"/>
              <w:rPr>
                <w:sz w:val="17"/>
                <w:szCs w:val="17"/>
                <w:color w:val="auto"/>
              </w:rPr>
            </w:pPr>
          </w:p>
        </w:tc>
        <w:tc>
          <w:tcPr>
            <w:tcW w:w="160" w:type="dxa"/>
            <w:vAlign w:val="bottom"/>
            <w:tcBorders>
              <w:right w:val="single" w:sz="8" w:color="F4E8F3"/>
            </w:tcBorders>
            <w:shd w:val="clear" w:color="auto" w:fill="F4E8F3"/>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integration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Amortization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Asset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Settlement loss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Acquisition</w:t>
            </w:r>
          </w:p>
        </w:tc>
        <w:tc>
          <w:tcPr>
            <w:tcW w:w="80" w:type="dxa"/>
            <w:vAlign w:val="bottom"/>
          </w:tcPr>
          <w:p>
            <w:pPr>
              <w:spacing w:after="0"/>
              <w:rPr>
                <w:sz w:val="17"/>
                <w:szCs w:val="17"/>
                <w:color w:val="auto"/>
              </w:rPr>
            </w:pPr>
          </w:p>
        </w:tc>
        <w:tc>
          <w:tcPr>
            <w:tcW w:w="240" w:type="dxa"/>
            <w:vAlign w:val="bottom"/>
            <w:shd w:val="clear" w:color="auto" w:fill="F4E8F3"/>
          </w:tcPr>
          <w:p>
            <w:pPr>
              <w:spacing w:after="0"/>
              <w:rPr>
                <w:sz w:val="17"/>
                <w:szCs w:val="17"/>
                <w:color w:val="auto"/>
              </w:rPr>
            </w:pPr>
          </w:p>
        </w:tc>
        <w:tc>
          <w:tcPr>
            <w:tcW w:w="980" w:type="dxa"/>
            <w:vAlign w:val="bottom"/>
            <w:shd w:val="clear" w:color="auto" w:fill="F4E8F3"/>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shd w:val="clear" w:color="auto" w:fill="F4E8F3"/>
          </w:tcPr>
          <w:p>
            <w:pPr>
              <w:spacing w:after="0"/>
              <w:rPr>
                <w:sz w:val="16"/>
                <w:szCs w:val="16"/>
                <w:color w:val="auto"/>
              </w:rPr>
            </w:pPr>
          </w:p>
        </w:tc>
        <w:tc>
          <w:tcPr>
            <w:tcW w:w="860" w:type="dxa"/>
            <w:vAlign w:val="bottom"/>
            <w:shd w:val="clear" w:color="auto" w:fill="F4E8F3"/>
          </w:tcPr>
          <w:p>
            <w:pPr>
              <w:spacing w:after="0"/>
              <w:rPr>
                <w:sz w:val="16"/>
                <w:szCs w:val="16"/>
                <w:color w:val="auto"/>
              </w:rPr>
            </w:pPr>
          </w:p>
        </w:tc>
        <w:tc>
          <w:tcPr>
            <w:tcW w:w="160" w:type="dxa"/>
            <w:vAlign w:val="bottom"/>
            <w:tcBorders>
              <w:right w:val="single" w:sz="8" w:color="F4E8F3"/>
            </w:tcBorders>
            <w:shd w:val="clear" w:color="auto" w:fill="F4E8F3"/>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restructuring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acquired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impairment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6"/>
                <w:szCs w:val="16"/>
                <w:color w:val="auto"/>
              </w:rPr>
              <w:t>on pension plan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ind w:left="40"/>
              <w:spacing w:after="0"/>
              <w:rPr>
                <w:sz w:val="20"/>
                <w:szCs w:val="20"/>
                <w:color w:val="auto"/>
              </w:rPr>
            </w:pPr>
            <w:r>
              <w:rPr>
                <w:rFonts w:ascii="Arial" w:cs="Arial" w:eastAsia="Arial" w:hAnsi="Arial"/>
                <w:sz w:val="16"/>
                <w:szCs w:val="16"/>
                <w:color w:val="auto"/>
              </w:rPr>
              <w:t>related financing</w:t>
            </w:r>
          </w:p>
        </w:tc>
        <w:tc>
          <w:tcPr>
            <w:tcW w:w="80" w:type="dxa"/>
            <w:vAlign w:val="bottom"/>
          </w:tcPr>
          <w:p>
            <w:pPr>
              <w:spacing w:after="0"/>
              <w:rPr>
                <w:sz w:val="16"/>
                <w:szCs w:val="16"/>
                <w:color w:val="auto"/>
              </w:rPr>
            </w:pPr>
          </w:p>
        </w:tc>
        <w:tc>
          <w:tcPr>
            <w:tcW w:w="240" w:type="dxa"/>
            <w:vAlign w:val="bottom"/>
            <w:shd w:val="clear" w:color="auto" w:fill="F4E8F3"/>
          </w:tcPr>
          <w:p>
            <w:pPr>
              <w:spacing w:after="0"/>
              <w:rPr>
                <w:sz w:val="16"/>
                <w:szCs w:val="16"/>
                <w:color w:val="auto"/>
              </w:rPr>
            </w:pP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244"/>
        </w:trPr>
        <w:tc>
          <w:tcPr>
            <w:tcW w:w="1960" w:type="dxa"/>
            <w:vAlign w:val="bottom"/>
            <w:tcBorders>
              <w:bottom w:val="single" w:sz="8" w:color="90158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20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right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As reported</w:t>
            </w:r>
          </w:p>
        </w:tc>
        <w:tc>
          <w:tcPr>
            <w:tcW w:w="80" w:type="dxa"/>
            <w:vAlign w:val="bottom"/>
            <w:tcBorders>
              <w:bottom w:val="single" w:sz="8" w:color="90158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8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costs</w:t>
            </w:r>
            <w:r>
              <w:rPr>
                <w:rFonts w:ascii="Arial" w:cs="Arial" w:eastAsia="Arial" w:hAnsi="Arial"/>
                <w:sz w:val="21"/>
                <w:szCs w:val="21"/>
                <w:color w:val="auto"/>
                <w:vertAlign w:val="superscript"/>
              </w:rPr>
              <w:t>(1)</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20" w:type="dxa"/>
            <w:vAlign w:val="bottom"/>
            <w:tcBorders>
              <w:bottom w:val="single" w:sz="8" w:color="90158B"/>
            </w:tcBorders>
            <w:gridSpan w:val="2"/>
          </w:tcPr>
          <w:p>
            <w:pPr>
              <w:jc w:val="right"/>
              <w:spacing w:after="0"/>
              <w:rPr>
                <w:sz w:val="20"/>
                <w:szCs w:val="20"/>
                <w:color w:val="auto"/>
              </w:rPr>
            </w:pPr>
            <w:r>
              <w:rPr>
                <w:rFonts w:ascii="Arial" w:cs="Arial" w:eastAsia="Arial" w:hAnsi="Arial"/>
                <w:sz w:val="16"/>
                <w:szCs w:val="16"/>
                <w:color w:val="auto"/>
              </w:rPr>
              <w:t>intangibles</w:t>
            </w: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90158B"/>
            </w:tcBorders>
          </w:tcPr>
          <w:p>
            <w:pPr>
              <w:spacing w:after="0"/>
              <w:rPr>
                <w:sz w:val="21"/>
                <w:szCs w:val="21"/>
                <w:color w:val="auto"/>
              </w:rPr>
            </w:pPr>
          </w:p>
        </w:tc>
        <w:tc>
          <w:tcPr>
            <w:tcW w:w="98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charges</w:t>
            </w:r>
          </w:p>
        </w:tc>
        <w:tc>
          <w:tcPr>
            <w:tcW w:w="40" w:type="dxa"/>
            <w:vAlign w:val="bottom"/>
            <w:tcBorders>
              <w:bottom w:val="single" w:sz="8" w:color="90158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14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buy-out</w:t>
            </w:r>
          </w:p>
        </w:tc>
        <w:tc>
          <w:tcPr>
            <w:tcW w:w="20" w:type="dxa"/>
            <w:vAlign w:val="bottom"/>
            <w:tcBorders>
              <w:bottom w:val="single" w:sz="8" w:color="90158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gridSpan w:val="2"/>
          </w:tcPr>
          <w:p>
            <w:pPr>
              <w:jc w:val="right"/>
              <w:ind w:right="200"/>
              <w:spacing w:after="0"/>
              <w:rPr>
                <w:sz w:val="20"/>
                <w:szCs w:val="20"/>
                <w:color w:val="auto"/>
              </w:rPr>
            </w:pPr>
            <w:r>
              <w:rPr>
                <w:rFonts w:ascii="Arial" w:cs="Arial" w:eastAsia="Arial" w:hAnsi="Arial"/>
                <w:sz w:val="16"/>
                <w:szCs w:val="16"/>
                <w:color w:val="auto"/>
              </w:rPr>
              <w:t>costs</w:t>
            </w:r>
          </w:p>
        </w:tc>
        <w:tc>
          <w:tcPr>
            <w:tcW w:w="80" w:type="dxa"/>
            <w:vAlign w:val="bottom"/>
            <w:tcBorders>
              <w:bottom w:val="single" w:sz="8" w:color="90158B"/>
            </w:tcBorders>
          </w:tcPr>
          <w:p>
            <w:pPr>
              <w:spacing w:after="0"/>
              <w:rPr>
                <w:sz w:val="21"/>
                <w:szCs w:val="21"/>
                <w:color w:val="auto"/>
              </w:rPr>
            </w:pPr>
          </w:p>
        </w:tc>
        <w:tc>
          <w:tcPr>
            <w:tcW w:w="240" w:type="dxa"/>
            <w:vAlign w:val="bottom"/>
            <w:tcBorders>
              <w:bottom w:val="single" w:sz="8" w:color="90158B"/>
            </w:tcBorders>
            <w:shd w:val="clear" w:color="auto" w:fill="F4E8F3"/>
          </w:tcPr>
          <w:p>
            <w:pPr>
              <w:spacing w:after="0"/>
              <w:rPr>
                <w:sz w:val="21"/>
                <w:szCs w:val="21"/>
                <w:color w:val="auto"/>
              </w:rPr>
            </w:pPr>
          </w:p>
        </w:tc>
        <w:tc>
          <w:tcPr>
            <w:tcW w:w="9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results</w:t>
            </w:r>
          </w:p>
        </w:tc>
        <w:tc>
          <w:tcPr>
            <w:tcW w:w="0" w:type="dxa"/>
            <w:vAlign w:val="bottom"/>
          </w:tcPr>
          <w:p>
            <w:pPr>
              <w:spacing w:after="0"/>
              <w:rPr>
                <w:sz w:val="1"/>
                <w:szCs w:val="1"/>
                <w:color w:val="auto"/>
              </w:rPr>
            </w:pPr>
          </w:p>
        </w:tc>
      </w:tr>
      <w:tr>
        <w:trPr>
          <w:trHeight w:val="246"/>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income</w:t>
            </w:r>
          </w:p>
        </w:tc>
        <w:tc>
          <w:tcPr>
            <w:tcW w:w="6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DBDBDB"/>
              <w:right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1,575</w:t>
            </w:r>
          </w:p>
        </w:tc>
        <w:tc>
          <w:tcPr>
            <w:tcW w:w="22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76</w:t>
            </w:r>
          </w:p>
        </w:tc>
        <w:tc>
          <w:tcPr>
            <w:tcW w:w="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105</w:t>
            </w:r>
          </w:p>
        </w:tc>
        <w:tc>
          <w:tcPr>
            <w:tcW w:w="3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3"/>
          </w:tcPr>
          <w:p>
            <w:pPr>
              <w:ind w:left="12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DBDBDB"/>
            </w:tcBorders>
            <w:gridSpan w:val="3"/>
          </w:tcPr>
          <w:p>
            <w:pPr>
              <w:ind w:lef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1,764</w:t>
            </w: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Arial" w:cs="Arial" w:eastAsia="Arial" w:hAnsi="Arial"/>
                <w:sz w:val="16"/>
                <w:szCs w:val="16"/>
                <w:color w:val="auto"/>
              </w:rPr>
              <w:t>Non-operating expense,</w:t>
            </w:r>
          </w:p>
        </w:tc>
        <w:tc>
          <w:tcPr>
            <w:tcW w:w="60" w:type="dxa"/>
            <w:vAlign w:val="bottom"/>
          </w:tcPr>
          <w:p>
            <w:pPr>
              <w:spacing w:after="0"/>
              <w:rPr>
                <w:sz w:val="18"/>
                <w:szCs w:val="18"/>
                <w:color w:val="auto"/>
              </w:rPr>
            </w:pPr>
          </w:p>
        </w:tc>
        <w:tc>
          <w:tcPr>
            <w:tcW w:w="200" w:type="dxa"/>
            <w:vAlign w:val="bottom"/>
            <w:shd w:val="clear" w:color="auto" w:fill="F4E8F3"/>
          </w:tcPr>
          <w:p>
            <w:pPr>
              <w:spacing w:after="0"/>
              <w:rPr>
                <w:sz w:val="18"/>
                <w:szCs w:val="18"/>
                <w:color w:val="auto"/>
              </w:rPr>
            </w:pPr>
          </w:p>
        </w:tc>
        <w:tc>
          <w:tcPr>
            <w:tcW w:w="860" w:type="dxa"/>
            <w:vAlign w:val="bottom"/>
            <w:shd w:val="clear" w:color="auto" w:fill="F4E8F3"/>
          </w:tcPr>
          <w:p>
            <w:pPr>
              <w:spacing w:after="0"/>
              <w:rPr>
                <w:sz w:val="18"/>
                <w:szCs w:val="18"/>
                <w:color w:val="auto"/>
              </w:rPr>
            </w:pPr>
          </w:p>
        </w:tc>
        <w:tc>
          <w:tcPr>
            <w:tcW w:w="160" w:type="dxa"/>
            <w:vAlign w:val="bottom"/>
            <w:tcBorders>
              <w:right w:val="single" w:sz="8" w:color="F4E8F3"/>
            </w:tcBorders>
            <w:shd w:val="clear" w:color="auto" w:fill="F4E8F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shd w:val="clear" w:color="auto" w:fill="F4E8F3"/>
          </w:tcPr>
          <w:p>
            <w:pPr>
              <w:spacing w:after="0"/>
              <w:rPr>
                <w:sz w:val="18"/>
                <w:szCs w:val="18"/>
                <w:color w:val="auto"/>
              </w:rPr>
            </w:pPr>
          </w:p>
        </w:tc>
        <w:tc>
          <w:tcPr>
            <w:tcW w:w="980" w:type="dxa"/>
            <w:vAlign w:val="bottom"/>
            <w:shd w:val="clear" w:color="auto" w:fill="F4E8F3"/>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w:t>
            </w:r>
          </w:p>
        </w:tc>
        <w:tc>
          <w:tcPr>
            <w:tcW w:w="60" w:type="dxa"/>
            <w:vAlign w:val="bottom"/>
            <w:tcBorders>
              <w:bottom w:val="single" w:sz="8" w:color="DBDBDB"/>
            </w:tcBorders>
          </w:tcPr>
          <w:p>
            <w:pPr>
              <w:spacing w:after="0"/>
              <w:rPr>
                <w:sz w:val="20"/>
                <w:szCs w:val="20"/>
                <w:color w:val="auto"/>
              </w:rPr>
            </w:pPr>
          </w:p>
        </w:tc>
        <w:tc>
          <w:tcPr>
            <w:tcW w:w="20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right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(213)</w:t>
            </w: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12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00" w:type="dxa"/>
            <w:vAlign w:val="bottom"/>
            <w:tcBorders>
              <w:bottom w:val="single" w:sz="8" w:color="901588"/>
            </w:tcBorders>
          </w:tcPr>
          <w:p>
            <w:pPr>
              <w:spacing w:after="0"/>
              <w:rPr>
                <w:sz w:val="20"/>
                <w:szCs w:val="20"/>
                <w:color w:val="auto"/>
              </w:rPr>
            </w:pPr>
          </w:p>
        </w:tc>
        <w:tc>
          <w:tcPr>
            <w:tcW w:w="114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(185)</w:t>
            </w: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Arial" w:cs="Arial" w:eastAsia="Arial" w:hAnsi="Arial"/>
                <w:sz w:val="16"/>
                <w:szCs w:val="16"/>
                <w:color w:val="auto"/>
              </w:rPr>
              <w:t>Income before income</w:t>
            </w:r>
          </w:p>
        </w:tc>
        <w:tc>
          <w:tcPr>
            <w:tcW w:w="60" w:type="dxa"/>
            <w:vAlign w:val="bottom"/>
          </w:tcPr>
          <w:p>
            <w:pPr>
              <w:spacing w:after="0"/>
              <w:rPr>
                <w:sz w:val="18"/>
                <w:szCs w:val="18"/>
                <w:color w:val="auto"/>
              </w:rPr>
            </w:pPr>
          </w:p>
        </w:tc>
        <w:tc>
          <w:tcPr>
            <w:tcW w:w="200" w:type="dxa"/>
            <w:vAlign w:val="bottom"/>
            <w:shd w:val="clear" w:color="auto" w:fill="F4E8F3"/>
          </w:tcPr>
          <w:p>
            <w:pPr>
              <w:spacing w:after="0"/>
              <w:rPr>
                <w:sz w:val="18"/>
                <w:szCs w:val="18"/>
                <w:color w:val="auto"/>
              </w:rPr>
            </w:pPr>
          </w:p>
        </w:tc>
        <w:tc>
          <w:tcPr>
            <w:tcW w:w="860" w:type="dxa"/>
            <w:vAlign w:val="bottom"/>
            <w:shd w:val="clear" w:color="auto" w:fill="F4E8F3"/>
          </w:tcPr>
          <w:p>
            <w:pPr>
              <w:spacing w:after="0"/>
              <w:rPr>
                <w:sz w:val="18"/>
                <w:szCs w:val="18"/>
                <w:color w:val="auto"/>
              </w:rPr>
            </w:pPr>
          </w:p>
        </w:tc>
        <w:tc>
          <w:tcPr>
            <w:tcW w:w="160" w:type="dxa"/>
            <w:vAlign w:val="bottom"/>
            <w:tcBorders>
              <w:right w:val="single" w:sz="8" w:color="F4E8F3"/>
            </w:tcBorders>
            <w:shd w:val="clear" w:color="auto" w:fill="F4E8F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shd w:val="clear" w:color="auto" w:fill="F4E8F3"/>
          </w:tcPr>
          <w:p>
            <w:pPr>
              <w:spacing w:after="0"/>
              <w:rPr>
                <w:sz w:val="18"/>
                <w:szCs w:val="18"/>
                <w:color w:val="auto"/>
              </w:rPr>
            </w:pPr>
          </w:p>
        </w:tc>
        <w:tc>
          <w:tcPr>
            <w:tcW w:w="980" w:type="dxa"/>
            <w:vAlign w:val="bottom"/>
            <w:shd w:val="clear" w:color="auto" w:fill="F4E8F3"/>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taxes</w:t>
            </w:r>
          </w:p>
        </w:tc>
        <w:tc>
          <w:tcPr>
            <w:tcW w:w="6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shd w:val="clear" w:color="auto" w:fill="F4E8F3"/>
          </w:tcPr>
          <w:p>
            <w:pPr>
              <w:spacing w:after="0"/>
              <w:rPr>
                <w:sz w:val="20"/>
                <w:szCs w:val="20"/>
                <w:color w:val="auto"/>
              </w:rPr>
            </w:pPr>
          </w:p>
        </w:tc>
        <w:tc>
          <w:tcPr>
            <w:tcW w:w="1020" w:type="dxa"/>
            <w:vAlign w:val="bottom"/>
            <w:tcBorders>
              <w:bottom w:val="single" w:sz="8" w:color="DBDBDB"/>
              <w:right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1,362</w:t>
            </w: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76</w:t>
            </w:r>
          </w:p>
        </w:tc>
        <w:tc>
          <w:tcPr>
            <w:tcW w:w="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104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1,579</w:t>
            </w:r>
          </w:p>
        </w:tc>
        <w:tc>
          <w:tcPr>
            <w:tcW w:w="0" w:type="dxa"/>
            <w:vAlign w:val="bottom"/>
          </w:tcPr>
          <w:p>
            <w:pPr>
              <w:spacing w:after="0"/>
              <w:rPr>
                <w:sz w:val="1"/>
                <w:szCs w:val="1"/>
                <w:color w:val="auto"/>
              </w:rPr>
            </w:pPr>
          </w:p>
        </w:tc>
      </w:tr>
      <w:tr>
        <w:trPr>
          <w:trHeight w:val="254"/>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(2)</w:t>
            </w:r>
          </w:p>
        </w:tc>
        <w:tc>
          <w:tcPr>
            <w:tcW w:w="60" w:type="dxa"/>
            <w:vAlign w:val="bottom"/>
            <w:tcBorders>
              <w:bottom w:val="single" w:sz="8" w:color="DBDBDB"/>
            </w:tcBorders>
          </w:tcPr>
          <w:p>
            <w:pPr>
              <w:spacing w:after="0"/>
              <w:rPr>
                <w:sz w:val="22"/>
                <w:szCs w:val="22"/>
                <w:color w:val="auto"/>
              </w:rPr>
            </w:pPr>
          </w:p>
        </w:tc>
        <w:tc>
          <w:tcPr>
            <w:tcW w:w="200" w:type="dxa"/>
            <w:vAlign w:val="bottom"/>
            <w:tcBorders>
              <w:bottom w:val="single" w:sz="8" w:color="90158B"/>
            </w:tcBorders>
            <w:shd w:val="clear" w:color="auto" w:fill="F4E8F3"/>
          </w:tcPr>
          <w:p>
            <w:pPr>
              <w:spacing w:after="0"/>
              <w:rPr>
                <w:sz w:val="22"/>
                <w:szCs w:val="22"/>
                <w:color w:val="auto"/>
              </w:rPr>
            </w:pPr>
          </w:p>
        </w:tc>
        <w:tc>
          <w:tcPr>
            <w:tcW w:w="1020" w:type="dxa"/>
            <w:vAlign w:val="bottom"/>
            <w:tcBorders>
              <w:bottom w:val="single" w:sz="8" w:color="90158B"/>
              <w:right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(258)</w:t>
            </w:r>
          </w:p>
        </w:tc>
        <w:tc>
          <w:tcPr>
            <w:tcW w:w="80" w:type="dxa"/>
            <w:vAlign w:val="bottom"/>
            <w:tcBorders>
              <w:bottom w:val="single" w:sz="8" w:color="DBDBDB"/>
            </w:tcBorders>
          </w:tcPr>
          <w:p>
            <w:pPr>
              <w:spacing w:after="0"/>
              <w:rPr>
                <w:sz w:val="22"/>
                <w:szCs w:val="22"/>
                <w:color w:val="auto"/>
              </w:rPr>
            </w:pPr>
          </w:p>
        </w:tc>
        <w:tc>
          <w:tcPr>
            <w:tcW w:w="20" w:type="dxa"/>
            <w:vAlign w:val="bottom"/>
            <w:tcBorders>
              <w:bottom w:val="single" w:sz="8" w:color="90158B"/>
            </w:tcBorders>
          </w:tcPr>
          <w:p>
            <w:pPr>
              <w:spacing w:after="0"/>
              <w:rPr>
                <w:sz w:val="22"/>
                <w:szCs w:val="22"/>
                <w:color w:val="auto"/>
              </w:rPr>
            </w:pPr>
          </w:p>
        </w:tc>
        <w:tc>
          <w:tcPr>
            <w:tcW w:w="120" w:type="dxa"/>
            <w:vAlign w:val="bottom"/>
            <w:tcBorders>
              <w:bottom w:val="single" w:sz="8" w:color="90158B"/>
            </w:tcBorders>
          </w:tcPr>
          <w:p>
            <w:pPr>
              <w:spacing w:after="0"/>
              <w:rPr>
                <w:sz w:val="22"/>
                <w:szCs w:val="22"/>
                <w:color w:val="auto"/>
              </w:rPr>
            </w:pPr>
          </w:p>
        </w:tc>
        <w:tc>
          <w:tcPr>
            <w:tcW w:w="118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DBDBDB"/>
            </w:tcBorders>
          </w:tcPr>
          <w:p>
            <w:pPr>
              <w:spacing w:after="0"/>
              <w:rPr>
                <w:sz w:val="22"/>
                <w:szCs w:val="22"/>
                <w:color w:val="auto"/>
              </w:rPr>
            </w:pPr>
          </w:p>
        </w:tc>
        <w:tc>
          <w:tcPr>
            <w:tcW w:w="80" w:type="dxa"/>
            <w:vAlign w:val="bottom"/>
            <w:tcBorders>
              <w:bottom w:val="single" w:sz="8" w:color="DBDBDB"/>
            </w:tcBorders>
          </w:tcPr>
          <w:p>
            <w:pPr>
              <w:spacing w:after="0"/>
              <w:rPr>
                <w:sz w:val="22"/>
                <w:szCs w:val="22"/>
                <w:color w:val="auto"/>
              </w:rPr>
            </w:pPr>
          </w:p>
        </w:tc>
        <w:tc>
          <w:tcPr>
            <w:tcW w:w="120" w:type="dxa"/>
            <w:vAlign w:val="bottom"/>
            <w:tcBorders>
              <w:bottom w:val="single" w:sz="8" w:color="90158B"/>
            </w:tcBorders>
          </w:tcPr>
          <w:p>
            <w:pPr>
              <w:spacing w:after="0"/>
              <w:rPr>
                <w:sz w:val="22"/>
                <w:szCs w:val="22"/>
                <w:color w:val="auto"/>
              </w:rPr>
            </w:pPr>
          </w:p>
        </w:tc>
        <w:tc>
          <w:tcPr>
            <w:tcW w:w="112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DBDBDB"/>
            </w:tcBorders>
          </w:tcPr>
          <w:p>
            <w:pPr>
              <w:spacing w:after="0"/>
              <w:rPr>
                <w:sz w:val="22"/>
                <w:szCs w:val="22"/>
                <w:color w:val="auto"/>
              </w:rPr>
            </w:pPr>
          </w:p>
        </w:tc>
        <w:tc>
          <w:tcPr>
            <w:tcW w:w="200" w:type="dxa"/>
            <w:vAlign w:val="bottom"/>
            <w:tcBorders>
              <w:bottom w:val="single" w:sz="8" w:color="90158B"/>
            </w:tcBorders>
          </w:tcPr>
          <w:p>
            <w:pPr>
              <w:spacing w:after="0"/>
              <w:rPr>
                <w:sz w:val="22"/>
                <w:szCs w:val="22"/>
                <w:color w:val="auto"/>
              </w:rPr>
            </w:pPr>
          </w:p>
        </w:tc>
        <w:tc>
          <w:tcPr>
            <w:tcW w:w="98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DBDBDB"/>
            </w:tcBorders>
          </w:tcPr>
          <w:p>
            <w:pPr>
              <w:spacing w:after="0"/>
              <w:rPr>
                <w:sz w:val="22"/>
                <w:szCs w:val="22"/>
                <w:color w:val="auto"/>
              </w:rPr>
            </w:pPr>
          </w:p>
        </w:tc>
        <w:tc>
          <w:tcPr>
            <w:tcW w:w="60" w:type="dxa"/>
            <w:vAlign w:val="bottom"/>
            <w:tcBorders>
              <w:bottom w:val="single" w:sz="8" w:color="DBDBDB"/>
            </w:tcBorders>
          </w:tcPr>
          <w:p>
            <w:pPr>
              <w:spacing w:after="0"/>
              <w:rPr>
                <w:sz w:val="22"/>
                <w:szCs w:val="22"/>
                <w:color w:val="auto"/>
              </w:rPr>
            </w:pPr>
          </w:p>
        </w:tc>
        <w:tc>
          <w:tcPr>
            <w:tcW w:w="100" w:type="dxa"/>
            <w:vAlign w:val="bottom"/>
            <w:tcBorders>
              <w:bottom w:val="single" w:sz="8" w:color="90158B"/>
            </w:tcBorders>
          </w:tcPr>
          <w:p>
            <w:pPr>
              <w:spacing w:after="0"/>
              <w:rPr>
                <w:sz w:val="22"/>
                <w:szCs w:val="22"/>
                <w:color w:val="auto"/>
              </w:rPr>
            </w:pPr>
          </w:p>
        </w:tc>
        <w:tc>
          <w:tcPr>
            <w:tcW w:w="1140" w:type="dxa"/>
            <w:vAlign w:val="bottom"/>
            <w:tcBorders>
              <w:bottom w:val="single" w:sz="8" w:color="90158B"/>
            </w:tcBorders>
            <w:gridSpan w:val="2"/>
          </w:tcPr>
          <w:p>
            <w:pPr>
              <w:jc w:val="right"/>
              <w:ind w:right="40"/>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DBDBDB"/>
            </w:tcBorders>
          </w:tcPr>
          <w:p>
            <w:pPr>
              <w:spacing w:after="0"/>
              <w:rPr>
                <w:sz w:val="22"/>
                <w:szCs w:val="22"/>
                <w:color w:val="auto"/>
              </w:rPr>
            </w:pPr>
          </w:p>
        </w:tc>
        <w:tc>
          <w:tcPr>
            <w:tcW w:w="60" w:type="dxa"/>
            <w:vAlign w:val="bottom"/>
            <w:tcBorders>
              <w:bottom w:val="single" w:sz="8" w:color="DBDBDB"/>
            </w:tcBorders>
          </w:tcPr>
          <w:p>
            <w:pPr>
              <w:spacing w:after="0"/>
              <w:rPr>
                <w:sz w:val="22"/>
                <w:szCs w:val="22"/>
                <w:color w:val="auto"/>
              </w:rPr>
            </w:pPr>
          </w:p>
        </w:tc>
        <w:tc>
          <w:tcPr>
            <w:tcW w:w="220" w:type="dxa"/>
            <w:vAlign w:val="bottom"/>
            <w:tcBorders>
              <w:bottom w:val="single" w:sz="8" w:color="90158B"/>
            </w:tcBorders>
          </w:tcPr>
          <w:p>
            <w:pPr>
              <w:spacing w:after="0"/>
              <w:rPr>
                <w:sz w:val="22"/>
                <w:szCs w:val="22"/>
                <w:color w:val="auto"/>
              </w:rPr>
            </w:pPr>
          </w:p>
        </w:tc>
        <w:tc>
          <w:tcPr>
            <w:tcW w:w="1040" w:type="dxa"/>
            <w:vAlign w:val="bottom"/>
            <w:tcBorders>
              <w:bottom w:val="single" w:sz="8" w:color="90158B"/>
            </w:tcBorders>
            <w:gridSpan w:val="2"/>
          </w:tcPr>
          <w:p>
            <w:pPr>
              <w:jc w:val="right"/>
              <w:ind w:right="4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DBDBDB"/>
            </w:tcBorders>
          </w:tcPr>
          <w:p>
            <w:pPr>
              <w:spacing w:after="0"/>
              <w:rPr>
                <w:sz w:val="22"/>
                <w:szCs w:val="22"/>
                <w:color w:val="auto"/>
              </w:rPr>
            </w:pPr>
          </w:p>
        </w:tc>
        <w:tc>
          <w:tcPr>
            <w:tcW w:w="240" w:type="dxa"/>
            <w:vAlign w:val="bottom"/>
            <w:tcBorders>
              <w:bottom w:val="single" w:sz="8" w:color="90158B"/>
            </w:tcBorders>
            <w:shd w:val="clear" w:color="auto" w:fill="F4E8F3"/>
          </w:tcPr>
          <w:p>
            <w:pPr>
              <w:spacing w:after="0"/>
              <w:rPr>
                <w:sz w:val="22"/>
                <w:szCs w:val="22"/>
                <w:color w:val="auto"/>
              </w:rPr>
            </w:pPr>
          </w:p>
        </w:tc>
        <w:tc>
          <w:tcPr>
            <w:tcW w:w="9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(303)</w:t>
            </w:r>
          </w:p>
        </w:tc>
        <w:tc>
          <w:tcPr>
            <w:tcW w:w="0" w:type="dxa"/>
            <w:vAlign w:val="bottom"/>
          </w:tcPr>
          <w:p>
            <w:pPr>
              <w:spacing w:after="0"/>
              <w:rPr>
                <w:sz w:val="1"/>
                <w:szCs w:val="1"/>
                <w:color w:val="auto"/>
              </w:rPr>
            </w:pPr>
          </w:p>
        </w:tc>
      </w:tr>
      <w:tr>
        <w:trPr>
          <w:trHeight w:val="246"/>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6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shd w:val="clear" w:color="auto" w:fill="F4E8F3"/>
          </w:tcPr>
          <w:p>
            <w:pPr>
              <w:spacing w:after="0"/>
              <w:rPr>
                <w:sz w:val="21"/>
                <w:szCs w:val="21"/>
                <w:color w:val="auto"/>
              </w:rPr>
            </w:pPr>
          </w:p>
        </w:tc>
        <w:tc>
          <w:tcPr>
            <w:tcW w:w="1020" w:type="dxa"/>
            <w:vAlign w:val="bottom"/>
            <w:tcBorders>
              <w:bottom w:val="single" w:sz="8" w:color="DBDBDB"/>
              <w:right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1,104</w:t>
            </w: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66</w:t>
            </w: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79</w:t>
            </w:r>
          </w:p>
        </w:tc>
        <w:tc>
          <w:tcPr>
            <w:tcW w:w="3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3"/>
          </w:tcPr>
          <w:p>
            <w:pPr>
              <w:ind w:left="12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DBDBDB"/>
            </w:tcBorders>
            <w:gridSpan w:val="3"/>
          </w:tcPr>
          <w:p>
            <w:pPr>
              <w:ind w:lef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1,276</w:t>
            </w: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Arial" w:cs="Arial" w:eastAsia="Arial" w:hAnsi="Arial"/>
                <w:sz w:val="16"/>
                <w:szCs w:val="16"/>
                <w:color w:val="auto"/>
              </w:rPr>
              <w:t>Less: net income</w:t>
            </w:r>
          </w:p>
        </w:tc>
        <w:tc>
          <w:tcPr>
            <w:tcW w:w="60" w:type="dxa"/>
            <w:vAlign w:val="bottom"/>
          </w:tcPr>
          <w:p>
            <w:pPr>
              <w:spacing w:after="0"/>
              <w:rPr>
                <w:sz w:val="18"/>
                <w:szCs w:val="18"/>
                <w:color w:val="auto"/>
              </w:rPr>
            </w:pPr>
          </w:p>
        </w:tc>
        <w:tc>
          <w:tcPr>
            <w:tcW w:w="200" w:type="dxa"/>
            <w:vAlign w:val="bottom"/>
            <w:shd w:val="clear" w:color="auto" w:fill="F4E8F3"/>
          </w:tcPr>
          <w:p>
            <w:pPr>
              <w:spacing w:after="0"/>
              <w:rPr>
                <w:sz w:val="18"/>
                <w:szCs w:val="18"/>
                <w:color w:val="auto"/>
              </w:rPr>
            </w:pPr>
          </w:p>
        </w:tc>
        <w:tc>
          <w:tcPr>
            <w:tcW w:w="860" w:type="dxa"/>
            <w:vAlign w:val="bottom"/>
            <w:shd w:val="clear" w:color="auto" w:fill="F4E8F3"/>
          </w:tcPr>
          <w:p>
            <w:pPr>
              <w:spacing w:after="0"/>
              <w:rPr>
                <w:sz w:val="18"/>
                <w:szCs w:val="18"/>
                <w:color w:val="auto"/>
              </w:rPr>
            </w:pPr>
          </w:p>
        </w:tc>
        <w:tc>
          <w:tcPr>
            <w:tcW w:w="160" w:type="dxa"/>
            <w:vAlign w:val="bottom"/>
            <w:tcBorders>
              <w:right w:val="single" w:sz="8" w:color="F4E8F3"/>
            </w:tcBorders>
            <w:shd w:val="clear" w:color="auto" w:fill="F4E8F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shd w:val="clear" w:color="auto" w:fill="F4E8F3"/>
          </w:tcPr>
          <w:p>
            <w:pPr>
              <w:spacing w:after="0"/>
              <w:rPr>
                <w:sz w:val="18"/>
                <w:szCs w:val="18"/>
                <w:color w:val="auto"/>
              </w:rPr>
            </w:pPr>
          </w:p>
        </w:tc>
        <w:tc>
          <w:tcPr>
            <w:tcW w:w="980" w:type="dxa"/>
            <w:vAlign w:val="bottom"/>
            <w:shd w:val="clear" w:color="auto" w:fill="F4E8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rPr>
                <w:sz w:val="20"/>
                <w:szCs w:val="20"/>
                <w:color w:val="auto"/>
              </w:rPr>
            </w:pPr>
            <w:r>
              <w:rPr>
                <w:rFonts w:ascii="Arial" w:cs="Arial" w:eastAsia="Arial" w:hAnsi="Arial"/>
                <w:sz w:val="16"/>
                <w:szCs w:val="16"/>
                <w:color w:val="auto"/>
              </w:rPr>
              <w:t>attributable to non-</w:t>
            </w:r>
          </w:p>
        </w:tc>
        <w:tc>
          <w:tcPr>
            <w:tcW w:w="60" w:type="dxa"/>
            <w:vAlign w:val="bottom"/>
          </w:tcPr>
          <w:p>
            <w:pPr>
              <w:spacing w:after="0"/>
              <w:rPr>
                <w:sz w:val="17"/>
                <w:szCs w:val="17"/>
                <w:color w:val="auto"/>
              </w:rPr>
            </w:pPr>
          </w:p>
        </w:tc>
        <w:tc>
          <w:tcPr>
            <w:tcW w:w="200" w:type="dxa"/>
            <w:vAlign w:val="bottom"/>
            <w:shd w:val="clear" w:color="auto" w:fill="F4E8F3"/>
          </w:tcPr>
          <w:p>
            <w:pPr>
              <w:spacing w:after="0"/>
              <w:rPr>
                <w:sz w:val="17"/>
                <w:szCs w:val="17"/>
                <w:color w:val="auto"/>
              </w:rPr>
            </w:pPr>
          </w:p>
        </w:tc>
        <w:tc>
          <w:tcPr>
            <w:tcW w:w="860" w:type="dxa"/>
            <w:vAlign w:val="bottom"/>
            <w:shd w:val="clear" w:color="auto" w:fill="F4E8F3"/>
          </w:tcPr>
          <w:p>
            <w:pPr>
              <w:spacing w:after="0"/>
              <w:rPr>
                <w:sz w:val="17"/>
                <w:szCs w:val="17"/>
                <w:color w:val="auto"/>
              </w:rPr>
            </w:pPr>
          </w:p>
        </w:tc>
        <w:tc>
          <w:tcPr>
            <w:tcW w:w="160" w:type="dxa"/>
            <w:vAlign w:val="bottom"/>
            <w:tcBorders>
              <w:right w:val="single" w:sz="8" w:color="F4E8F3"/>
            </w:tcBorders>
            <w:shd w:val="clear" w:color="auto" w:fill="F4E8F3"/>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shd w:val="clear" w:color="auto" w:fill="F4E8F3"/>
          </w:tcPr>
          <w:p>
            <w:pPr>
              <w:spacing w:after="0"/>
              <w:rPr>
                <w:sz w:val="17"/>
                <w:szCs w:val="17"/>
                <w:color w:val="auto"/>
              </w:rPr>
            </w:pPr>
          </w:p>
        </w:tc>
        <w:tc>
          <w:tcPr>
            <w:tcW w:w="980" w:type="dxa"/>
            <w:vAlign w:val="bottom"/>
            <w:shd w:val="clear" w:color="auto" w:fill="F4E8F3"/>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controlling interest</w:t>
            </w:r>
          </w:p>
        </w:tc>
        <w:tc>
          <w:tcPr>
            <w:tcW w:w="60" w:type="dxa"/>
            <w:vAlign w:val="bottom"/>
            <w:tcBorders>
              <w:bottom w:val="single" w:sz="8" w:color="DBDBDB"/>
            </w:tcBorders>
          </w:tcPr>
          <w:p>
            <w:pPr>
              <w:spacing w:after="0"/>
              <w:rPr>
                <w:sz w:val="19"/>
                <w:szCs w:val="19"/>
                <w:color w:val="auto"/>
              </w:rPr>
            </w:pPr>
          </w:p>
        </w:tc>
        <w:tc>
          <w:tcPr>
            <w:tcW w:w="200" w:type="dxa"/>
            <w:vAlign w:val="bottom"/>
            <w:tcBorders>
              <w:bottom w:val="single" w:sz="8" w:color="90158B"/>
            </w:tcBorders>
            <w:shd w:val="clear" w:color="auto" w:fill="F4E8F3"/>
          </w:tcPr>
          <w:p>
            <w:pPr>
              <w:spacing w:after="0"/>
              <w:rPr>
                <w:sz w:val="19"/>
                <w:szCs w:val="19"/>
                <w:color w:val="auto"/>
              </w:rPr>
            </w:pPr>
          </w:p>
        </w:tc>
        <w:tc>
          <w:tcPr>
            <w:tcW w:w="1020" w:type="dxa"/>
            <w:vAlign w:val="bottom"/>
            <w:tcBorders>
              <w:bottom w:val="single" w:sz="8" w:color="90158B"/>
              <w:right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118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1120" w:type="dxa"/>
            <w:vAlign w:val="bottom"/>
            <w:tcBorders>
              <w:bottom w:val="single" w:sz="8" w:color="90158B"/>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90158B"/>
            </w:tcBorders>
          </w:tcPr>
          <w:p>
            <w:pPr>
              <w:spacing w:after="0"/>
              <w:rPr>
                <w:sz w:val="19"/>
                <w:szCs w:val="19"/>
                <w:color w:val="auto"/>
              </w:rPr>
            </w:pPr>
          </w:p>
        </w:tc>
        <w:tc>
          <w:tcPr>
            <w:tcW w:w="98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114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220" w:type="dxa"/>
            <w:vAlign w:val="bottom"/>
            <w:tcBorders>
              <w:bottom w:val="single" w:sz="8" w:color="90158B"/>
            </w:tcBorders>
          </w:tcPr>
          <w:p>
            <w:pPr>
              <w:spacing w:after="0"/>
              <w:rPr>
                <w:sz w:val="19"/>
                <w:szCs w:val="19"/>
                <w:color w:val="auto"/>
              </w:rPr>
            </w:pPr>
          </w:p>
        </w:tc>
        <w:tc>
          <w:tcPr>
            <w:tcW w:w="104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90158B"/>
            </w:tcBorders>
            <w:shd w:val="clear" w:color="auto" w:fill="F4E8F3"/>
          </w:tcPr>
          <w:p>
            <w:pPr>
              <w:spacing w:after="0"/>
              <w:rPr>
                <w:sz w:val="19"/>
                <w:szCs w:val="19"/>
                <w:color w:val="auto"/>
              </w:rPr>
            </w:pPr>
          </w:p>
        </w:tc>
        <w:tc>
          <w:tcPr>
            <w:tcW w:w="9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Arial" w:cs="Arial" w:eastAsia="Arial" w:hAnsi="Arial"/>
                <w:sz w:val="16"/>
                <w:szCs w:val="16"/>
                <w:color w:val="auto"/>
              </w:rPr>
              <w:t>Net income attributable to</w:t>
            </w:r>
          </w:p>
        </w:tc>
        <w:tc>
          <w:tcPr>
            <w:tcW w:w="60" w:type="dxa"/>
            <w:vAlign w:val="bottom"/>
          </w:tcPr>
          <w:p>
            <w:pPr>
              <w:spacing w:after="0"/>
              <w:rPr>
                <w:sz w:val="18"/>
                <w:szCs w:val="18"/>
                <w:color w:val="auto"/>
              </w:rPr>
            </w:pPr>
          </w:p>
        </w:tc>
        <w:tc>
          <w:tcPr>
            <w:tcW w:w="200" w:type="dxa"/>
            <w:vAlign w:val="bottom"/>
            <w:shd w:val="clear" w:color="auto" w:fill="F4E8F3"/>
          </w:tcPr>
          <w:p>
            <w:pPr>
              <w:spacing w:after="0"/>
              <w:rPr>
                <w:sz w:val="18"/>
                <w:szCs w:val="18"/>
                <w:color w:val="auto"/>
              </w:rPr>
            </w:pPr>
          </w:p>
        </w:tc>
        <w:tc>
          <w:tcPr>
            <w:tcW w:w="860" w:type="dxa"/>
            <w:vAlign w:val="bottom"/>
            <w:shd w:val="clear" w:color="auto" w:fill="F4E8F3"/>
          </w:tcPr>
          <w:p>
            <w:pPr>
              <w:spacing w:after="0"/>
              <w:rPr>
                <w:sz w:val="18"/>
                <w:szCs w:val="18"/>
                <w:color w:val="auto"/>
              </w:rPr>
            </w:pPr>
          </w:p>
        </w:tc>
        <w:tc>
          <w:tcPr>
            <w:tcW w:w="160" w:type="dxa"/>
            <w:vAlign w:val="bottom"/>
            <w:tcBorders>
              <w:right w:val="single" w:sz="8" w:color="F4E8F3"/>
            </w:tcBorders>
            <w:shd w:val="clear" w:color="auto" w:fill="F4E8F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shd w:val="clear" w:color="auto" w:fill="F4E8F3"/>
          </w:tcPr>
          <w:p>
            <w:pPr>
              <w:spacing w:after="0"/>
              <w:rPr>
                <w:sz w:val="18"/>
                <w:szCs w:val="18"/>
                <w:color w:val="auto"/>
              </w:rPr>
            </w:pPr>
          </w:p>
        </w:tc>
        <w:tc>
          <w:tcPr>
            <w:tcW w:w="980" w:type="dxa"/>
            <w:vAlign w:val="bottom"/>
            <w:shd w:val="clear" w:color="auto" w:fill="F4E8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rPr>
                <w:sz w:val="20"/>
                <w:szCs w:val="20"/>
                <w:color w:val="auto"/>
              </w:rPr>
            </w:pPr>
            <w:r>
              <w:rPr>
                <w:rFonts w:ascii="Arial" w:cs="Arial" w:eastAsia="Arial" w:hAnsi="Arial"/>
                <w:sz w:val="16"/>
                <w:szCs w:val="16"/>
                <w:color w:val="auto"/>
              </w:rPr>
              <w:t>Leidos common</w:t>
            </w:r>
          </w:p>
        </w:tc>
        <w:tc>
          <w:tcPr>
            <w:tcW w:w="60" w:type="dxa"/>
            <w:vAlign w:val="bottom"/>
          </w:tcPr>
          <w:p>
            <w:pPr>
              <w:spacing w:after="0"/>
              <w:rPr>
                <w:sz w:val="17"/>
                <w:szCs w:val="17"/>
                <w:color w:val="auto"/>
              </w:rPr>
            </w:pPr>
          </w:p>
        </w:tc>
        <w:tc>
          <w:tcPr>
            <w:tcW w:w="200" w:type="dxa"/>
            <w:vAlign w:val="bottom"/>
            <w:vMerge w:val="restart"/>
            <w:shd w:val="clear" w:color="auto" w:fill="F4E8F3"/>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right w:val="single" w:sz="8" w:color="F4E8F3"/>
            </w:tcBorders>
            <w:gridSpan w:val="2"/>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1,092</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17"/>
                <w:szCs w:val="17"/>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79</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17</w:t>
            </w:r>
          </w:p>
        </w:tc>
        <w:tc>
          <w:tcPr>
            <w:tcW w:w="300" w:type="dxa"/>
            <w:vAlign w:val="bottom"/>
            <w:gridSpan w:val="3"/>
            <w:vMerge w:val="restart"/>
          </w:tcPr>
          <w:p>
            <w:pPr>
              <w:ind w:left="10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240" w:type="dxa"/>
            <w:vAlign w:val="bottom"/>
            <w:vMerge w:val="restart"/>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1,264</w:t>
            </w: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rPr>
                <w:sz w:val="20"/>
                <w:szCs w:val="20"/>
                <w:color w:val="auto"/>
              </w:rPr>
            </w:pPr>
            <w:r>
              <w:rPr>
                <w:rFonts w:ascii="Arial" w:cs="Arial" w:eastAsia="Arial" w:hAnsi="Arial"/>
                <w:sz w:val="16"/>
                <w:szCs w:val="16"/>
                <w:color w:val="auto"/>
              </w:rPr>
              <w:t>stockholders</w:t>
            </w:r>
          </w:p>
        </w:tc>
        <w:tc>
          <w:tcPr>
            <w:tcW w:w="60" w:type="dxa"/>
            <w:vAlign w:val="bottom"/>
          </w:tcPr>
          <w:p>
            <w:pPr>
              <w:spacing w:after="0"/>
              <w:rPr>
                <w:sz w:val="17"/>
                <w:szCs w:val="17"/>
                <w:color w:val="auto"/>
              </w:rPr>
            </w:pPr>
          </w:p>
        </w:tc>
        <w:tc>
          <w:tcPr>
            <w:tcW w:w="200" w:type="dxa"/>
            <w:vAlign w:val="bottom"/>
            <w:vMerge w:val="continue"/>
            <w:shd w:val="clear" w:color="auto" w:fill="F4E8F3"/>
          </w:tcPr>
          <w:p>
            <w:pPr>
              <w:spacing w:after="0"/>
              <w:rPr>
                <w:sz w:val="17"/>
                <w:szCs w:val="17"/>
                <w:color w:val="auto"/>
              </w:rPr>
            </w:pPr>
          </w:p>
        </w:tc>
        <w:tc>
          <w:tcPr>
            <w:tcW w:w="1020" w:type="dxa"/>
            <w:vAlign w:val="bottom"/>
            <w:tcBorders>
              <w:right w:val="single" w:sz="8" w:color="F4E8F3"/>
            </w:tcBorders>
            <w:gridSpan w:val="2"/>
            <w:vMerge w:val="continue"/>
            <w:shd w:val="clear" w:color="auto" w:fill="F4E8F3"/>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shd w:val="clear" w:color="auto" w:fill="F4E8F3"/>
          </w:tcPr>
          <w:p>
            <w:pPr>
              <w:spacing w:after="0"/>
              <w:rPr>
                <w:sz w:val="17"/>
                <w:szCs w:val="17"/>
                <w:color w:val="auto"/>
              </w:rPr>
            </w:pPr>
          </w:p>
        </w:tc>
        <w:tc>
          <w:tcPr>
            <w:tcW w:w="980" w:type="dxa"/>
            <w:vAlign w:val="bottom"/>
            <w:vMerge w:val="continue"/>
            <w:shd w:val="clear" w:color="auto" w:fill="F4E8F3"/>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960" w:type="dxa"/>
            <w:vAlign w:val="bottom"/>
            <w:tcBorders>
              <w:bottom w:val="single" w:sz="8" w:color="DBDBDB"/>
            </w:tcBorders>
          </w:tcPr>
          <w:p>
            <w:pPr>
              <w:spacing w:after="0"/>
              <w:rPr>
                <w:sz w:val="3"/>
                <w:szCs w:val="3"/>
                <w:color w:val="auto"/>
              </w:rPr>
            </w:pPr>
          </w:p>
        </w:tc>
        <w:tc>
          <w:tcPr>
            <w:tcW w:w="60" w:type="dxa"/>
            <w:vAlign w:val="bottom"/>
            <w:tcBorders>
              <w:bottom w:val="single" w:sz="8" w:color="DBDBDB"/>
            </w:tcBorders>
          </w:tcPr>
          <w:p>
            <w:pPr>
              <w:spacing w:after="0"/>
              <w:rPr>
                <w:sz w:val="3"/>
                <w:szCs w:val="3"/>
                <w:color w:val="auto"/>
              </w:rPr>
            </w:pPr>
          </w:p>
        </w:tc>
        <w:tc>
          <w:tcPr>
            <w:tcW w:w="200" w:type="dxa"/>
            <w:vAlign w:val="bottom"/>
            <w:tcBorders>
              <w:top w:val="single" w:sz="8" w:color="90158B"/>
              <w:bottom w:val="single" w:sz="8" w:color="F4E8F3"/>
            </w:tcBorders>
            <w:shd w:val="clear" w:color="auto" w:fill="F4E8F3"/>
          </w:tcPr>
          <w:p>
            <w:pPr>
              <w:spacing w:after="0"/>
              <w:rPr>
                <w:sz w:val="3"/>
                <w:szCs w:val="3"/>
                <w:color w:val="auto"/>
              </w:rPr>
            </w:pPr>
          </w:p>
        </w:tc>
        <w:tc>
          <w:tcPr>
            <w:tcW w:w="860" w:type="dxa"/>
            <w:vAlign w:val="bottom"/>
            <w:tcBorders>
              <w:top w:val="single" w:sz="8" w:color="90158B"/>
              <w:bottom w:val="single" w:sz="8" w:color="F4E8F3"/>
            </w:tcBorders>
            <w:shd w:val="clear" w:color="auto" w:fill="F4E8F3"/>
          </w:tcPr>
          <w:p>
            <w:pPr>
              <w:spacing w:after="0"/>
              <w:rPr>
                <w:sz w:val="3"/>
                <w:szCs w:val="3"/>
                <w:color w:val="auto"/>
              </w:rPr>
            </w:pPr>
          </w:p>
        </w:tc>
        <w:tc>
          <w:tcPr>
            <w:tcW w:w="160" w:type="dxa"/>
            <w:vAlign w:val="bottom"/>
            <w:tcBorders>
              <w:top w:val="single" w:sz="8" w:color="90158B"/>
              <w:bottom w:val="single" w:sz="8" w:color="F4E8F3"/>
              <w:right w:val="single" w:sz="8" w:color="F4E8F3"/>
            </w:tcBorders>
            <w:shd w:val="clear" w:color="auto" w:fill="F4E8F3"/>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20" w:type="dxa"/>
            <w:vAlign w:val="bottom"/>
            <w:tcBorders>
              <w:top w:val="single" w:sz="8" w:color="90158B"/>
            </w:tcBorders>
          </w:tcPr>
          <w:p>
            <w:pPr>
              <w:spacing w:after="0"/>
              <w:rPr>
                <w:sz w:val="3"/>
                <w:szCs w:val="3"/>
                <w:color w:val="auto"/>
              </w:rPr>
            </w:pPr>
          </w:p>
        </w:tc>
        <w:tc>
          <w:tcPr>
            <w:tcW w:w="120" w:type="dxa"/>
            <w:vAlign w:val="bottom"/>
            <w:tcBorders>
              <w:top w:val="single" w:sz="8" w:color="90158B"/>
            </w:tcBorders>
          </w:tcPr>
          <w:p>
            <w:pPr>
              <w:spacing w:after="0"/>
              <w:rPr>
                <w:sz w:val="3"/>
                <w:szCs w:val="3"/>
                <w:color w:val="auto"/>
              </w:rPr>
            </w:pPr>
          </w:p>
        </w:tc>
        <w:tc>
          <w:tcPr>
            <w:tcW w:w="1120" w:type="dxa"/>
            <w:vAlign w:val="bottom"/>
            <w:tcBorders>
              <w:top w:val="single" w:sz="8" w:color="90158B"/>
            </w:tcBorders>
          </w:tcPr>
          <w:p>
            <w:pPr>
              <w:spacing w:after="0"/>
              <w:rPr>
                <w:sz w:val="3"/>
                <w:szCs w:val="3"/>
                <w:color w:val="auto"/>
              </w:rPr>
            </w:pPr>
          </w:p>
        </w:tc>
        <w:tc>
          <w:tcPr>
            <w:tcW w:w="60" w:type="dxa"/>
            <w:vAlign w:val="bottom"/>
            <w:tcBorders>
              <w:top w:val="single" w:sz="8" w:color="90158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20" w:type="dxa"/>
            <w:vAlign w:val="bottom"/>
            <w:tcBorders>
              <w:top w:val="single" w:sz="8" w:color="90158B"/>
            </w:tcBorders>
          </w:tcPr>
          <w:p>
            <w:pPr>
              <w:spacing w:after="0"/>
              <w:rPr>
                <w:sz w:val="3"/>
                <w:szCs w:val="3"/>
                <w:color w:val="auto"/>
              </w:rPr>
            </w:pPr>
          </w:p>
        </w:tc>
        <w:tc>
          <w:tcPr>
            <w:tcW w:w="1040" w:type="dxa"/>
            <w:vAlign w:val="bottom"/>
            <w:tcBorders>
              <w:top w:val="single" w:sz="8" w:color="90158B"/>
            </w:tcBorders>
          </w:tcPr>
          <w:p>
            <w:pPr>
              <w:spacing w:after="0"/>
              <w:rPr>
                <w:sz w:val="3"/>
                <w:szCs w:val="3"/>
                <w:color w:val="auto"/>
              </w:rPr>
            </w:pPr>
          </w:p>
        </w:tc>
        <w:tc>
          <w:tcPr>
            <w:tcW w:w="80" w:type="dxa"/>
            <w:vAlign w:val="bottom"/>
            <w:tcBorders>
              <w:top w:val="single" w:sz="8" w:color="90158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200" w:type="dxa"/>
            <w:vAlign w:val="bottom"/>
            <w:tcBorders>
              <w:top w:val="single" w:sz="8" w:color="90158B"/>
            </w:tcBorders>
          </w:tcPr>
          <w:p>
            <w:pPr>
              <w:spacing w:after="0"/>
              <w:rPr>
                <w:sz w:val="3"/>
                <w:szCs w:val="3"/>
                <w:color w:val="auto"/>
              </w:rPr>
            </w:pPr>
          </w:p>
        </w:tc>
        <w:tc>
          <w:tcPr>
            <w:tcW w:w="920" w:type="dxa"/>
            <w:vAlign w:val="bottom"/>
            <w:tcBorders>
              <w:top w:val="single" w:sz="8" w:color="90158B"/>
            </w:tcBorders>
          </w:tcPr>
          <w:p>
            <w:pPr>
              <w:spacing w:after="0"/>
              <w:rPr>
                <w:sz w:val="3"/>
                <w:szCs w:val="3"/>
                <w:color w:val="auto"/>
              </w:rPr>
            </w:pPr>
          </w:p>
        </w:tc>
        <w:tc>
          <w:tcPr>
            <w:tcW w:w="60" w:type="dxa"/>
            <w:vAlign w:val="bottom"/>
            <w:tcBorders>
              <w:top w:val="single" w:sz="8" w:color="90158B"/>
            </w:tcBorders>
          </w:tcPr>
          <w:p>
            <w:pPr>
              <w:spacing w:after="0"/>
              <w:rPr>
                <w:sz w:val="3"/>
                <w:szCs w:val="3"/>
                <w:color w:val="auto"/>
              </w:rPr>
            </w:pPr>
          </w:p>
        </w:tc>
        <w:tc>
          <w:tcPr>
            <w:tcW w:w="40" w:type="dxa"/>
            <w:vAlign w:val="bottom"/>
            <w:tcBorders>
              <w:bottom w:val="single" w:sz="8" w:color="DBDBDB"/>
            </w:tcBorders>
          </w:tcPr>
          <w:p>
            <w:pPr>
              <w:spacing w:after="0"/>
              <w:rPr>
                <w:sz w:val="3"/>
                <w:szCs w:val="3"/>
                <w:color w:val="auto"/>
              </w:rPr>
            </w:pPr>
          </w:p>
        </w:tc>
        <w:tc>
          <w:tcPr>
            <w:tcW w:w="60" w:type="dxa"/>
            <w:vAlign w:val="bottom"/>
            <w:tcBorders>
              <w:bottom w:val="single" w:sz="8" w:color="DBDBDB"/>
            </w:tcBorders>
          </w:tcPr>
          <w:p>
            <w:pPr>
              <w:spacing w:after="0"/>
              <w:rPr>
                <w:sz w:val="3"/>
                <w:szCs w:val="3"/>
                <w:color w:val="auto"/>
              </w:rPr>
            </w:pPr>
          </w:p>
        </w:tc>
        <w:tc>
          <w:tcPr>
            <w:tcW w:w="100" w:type="dxa"/>
            <w:vAlign w:val="bottom"/>
            <w:tcBorders>
              <w:top w:val="single" w:sz="8" w:color="90158B"/>
            </w:tcBorders>
          </w:tcPr>
          <w:p>
            <w:pPr>
              <w:spacing w:after="0"/>
              <w:rPr>
                <w:sz w:val="3"/>
                <w:szCs w:val="3"/>
                <w:color w:val="auto"/>
              </w:rPr>
            </w:pPr>
          </w:p>
        </w:tc>
        <w:tc>
          <w:tcPr>
            <w:tcW w:w="1060" w:type="dxa"/>
            <w:vAlign w:val="bottom"/>
            <w:tcBorders>
              <w:top w:val="single" w:sz="8" w:color="90158B"/>
            </w:tcBorders>
          </w:tcPr>
          <w:p>
            <w:pPr>
              <w:spacing w:after="0"/>
              <w:rPr>
                <w:sz w:val="3"/>
                <w:szCs w:val="3"/>
                <w:color w:val="auto"/>
              </w:rPr>
            </w:pPr>
          </w:p>
        </w:tc>
        <w:tc>
          <w:tcPr>
            <w:tcW w:w="80" w:type="dxa"/>
            <w:vAlign w:val="bottom"/>
            <w:tcBorders>
              <w:top w:val="single" w:sz="8" w:color="90158B"/>
            </w:tcBorders>
          </w:tcPr>
          <w:p>
            <w:pPr>
              <w:spacing w:after="0"/>
              <w:rPr>
                <w:sz w:val="3"/>
                <w:szCs w:val="3"/>
                <w:color w:val="auto"/>
              </w:rPr>
            </w:pPr>
          </w:p>
        </w:tc>
        <w:tc>
          <w:tcPr>
            <w:tcW w:w="20" w:type="dxa"/>
            <w:vAlign w:val="bottom"/>
            <w:tcBorders>
              <w:bottom w:val="single" w:sz="8" w:color="B2B2B2"/>
            </w:tcBorders>
          </w:tcPr>
          <w:p>
            <w:pPr>
              <w:spacing w:after="0"/>
              <w:rPr>
                <w:sz w:val="3"/>
                <w:szCs w:val="3"/>
                <w:color w:val="auto"/>
              </w:rPr>
            </w:pPr>
          </w:p>
        </w:tc>
        <w:tc>
          <w:tcPr>
            <w:tcW w:w="60" w:type="dxa"/>
            <w:vAlign w:val="bottom"/>
            <w:tcBorders>
              <w:bottom w:val="single" w:sz="8" w:color="B2B2B2"/>
            </w:tcBorders>
          </w:tcPr>
          <w:p>
            <w:pPr>
              <w:spacing w:after="0"/>
              <w:rPr>
                <w:sz w:val="3"/>
                <w:szCs w:val="3"/>
                <w:color w:val="auto"/>
              </w:rPr>
            </w:pPr>
          </w:p>
        </w:tc>
        <w:tc>
          <w:tcPr>
            <w:tcW w:w="220" w:type="dxa"/>
            <w:vAlign w:val="bottom"/>
            <w:tcBorders>
              <w:top w:val="single" w:sz="8" w:color="90158B"/>
            </w:tcBorders>
          </w:tcPr>
          <w:p>
            <w:pPr>
              <w:spacing w:after="0"/>
              <w:rPr>
                <w:sz w:val="3"/>
                <w:szCs w:val="3"/>
                <w:color w:val="auto"/>
              </w:rPr>
            </w:pPr>
          </w:p>
        </w:tc>
        <w:tc>
          <w:tcPr>
            <w:tcW w:w="920" w:type="dxa"/>
            <w:vAlign w:val="bottom"/>
            <w:tcBorders>
              <w:top w:val="single" w:sz="8" w:color="90158B"/>
            </w:tcBorders>
          </w:tcPr>
          <w:p>
            <w:pPr>
              <w:spacing w:after="0"/>
              <w:rPr>
                <w:sz w:val="3"/>
                <w:szCs w:val="3"/>
                <w:color w:val="auto"/>
              </w:rPr>
            </w:pPr>
          </w:p>
        </w:tc>
        <w:tc>
          <w:tcPr>
            <w:tcW w:w="120" w:type="dxa"/>
            <w:vAlign w:val="bottom"/>
            <w:tcBorders>
              <w:top w:val="single" w:sz="8" w:color="90158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240" w:type="dxa"/>
            <w:vAlign w:val="bottom"/>
            <w:tcBorders>
              <w:top w:val="single" w:sz="8" w:color="90158B"/>
              <w:bottom w:val="single" w:sz="8" w:color="F4E8F3"/>
            </w:tcBorders>
            <w:shd w:val="clear" w:color="auto" w:fill="F4E8F3"/>
          </w:tcPr>
          <w:p>
            <w:pPr>
              <w:spacing w:after="0"/>
              <w:rPr>
                <w:sz w:val="3"/>
                <w:szCs w:val="3"/>
                <w:color w:val="auto"/>
              </w:rPr>
            </w:pPr>
          </w:p>
        </w:tc>
        <w:tc>
          <w:tcPr>
            <w:tcW w:w="980" w:type="dxa"/>
            <w:vAlign w:val="bottom"/>
            <w:tcBorders>
              <w:top w:val="single" w:sz="8" w:color="90158B"/>
              <w:bottom w:val="single" w:sz="8" w:color="F4E8F3"/>
            </w:tcBorders>
            <w:shd w:val="clear" w:color="auto" w:fill="F4E8F3"/>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1960" w:type="dxa"/>
            <w:vAlign w:val="bottom"/>
          </w:tcPr>
          <w:p>
            <w:pPr>
              <w:ind w:left="20"/>
              <w:spacing w:after="0"/>
              <w:rPr>
                <w:sz w:val="20"/>
                <w:szCs w:val="20"/>
                <w:color w:val="auto"/>
              </w:rPr>
            </w:pPr>
            <w:r>
              <w:rPr>
                <w:rFonts w:ascii="Arial" w:cs="Arial" w:eastAsia="Arial" w:hAnsi="Arial"/>
                <w:sz w:val="14"/>
                <w:szCs w:val="14"/>
                <w:color w:val="auto"/>
              </w:rPr>
              <w:t>Diluted EPS attributable to</w:t>
            </w:r>
          </w:p>
        </w:tc>
        <w:tc>
          <w:tcPr>
            <w:tcW w:w="60" w:type="dxa"/>
            <w:vAlign w:val="bottom"/>
          </w:tcPr>
          <w:p>
            <w:pPr>
              <w:spacing w:after="0"/>
              <w:rPr>
                <w:sz w:val="24"/>
                <w:szCs w:val="24"/>
                <w:color w:val="auto"/>
              </w:rPr>
            </w:pPr>
          </w:p>
        </w:tc>
        <w:tc>
          <w:tcPr>
            <w:tcW w:w="200" w:type="dxa"/>
            <w:vAlign w:val="bottom"/>
            <w:tcBorders>
              <w:top w:val="single" w:sz="8" w:color="90158B"/>
            </w:tcBorders>
            <w:shd w:val="clear" w:color="auto" w:fill="F4E8F3"/>
          </w:tcPr>
          <w:p>
            <w:pPr>
              <w:spacing w:after="0"/>
              <w:rPr>
                <w:sz w:val="24"/>
                <w:szCs w:val="24"/>
                <w:color w:val="auto"/>
              </w:rPr>
            </w:pPr>
          </w:p>
        </w:tc>
        <w:tc>
          <w:tcPr>
            <w:tcW w:w="860" w:type="dxa"/>
            <w:vAlign w:val="bottom"/>
            <w:tcBorders>
              <w:top w:val="single" w:sz="8" w:color="90158B"/>
            </w:tcBorders>
            <w:shd w:val="clear" w:color="auto" w:fill="F4E8F3"/>
          </w:tcPr>
          <w:p>
            <w:pPr>
              <w:spacing w:after="0"/>
              <w:rPr>
                <w:sz w:val="24"/>
                <w:szCs w:val="24"/>
                <w:color w:val="auto"/>
              </w:rPr>
            </w:pPr>
          </w:p>
        </w:tc>
        <w:tc>
          <w:tcPr>
            <w:tcW w:w="160" w:type="dxa"/>
            <w:vAlign w:val="bottom"/>
            <w:tcBorders>
              <w:top w:val="single" w:sz="8" w:color="90158B"/>
              <w:right w:val="single" w:sz="8" w:color="F4E8F3"/>
            </w:tcBorders>
            <w:shd w:val="clear" w:color="auto" w:fill="F4E8F3"/>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90158B"/>
            </w:tcBorders>
          </w:tcPr>
          <w:p>
            <w:pPr>
              <w:spacing w:after="0"/>
              <w:rPr>
                <w:sz w:val="24"/>
                <w:szCs w:val="24"/>
                <w:color w:val="auto"/>
              </w:rPr>
            </w:pPr>
          </w:p>
        </w:tc>
        <w:tc>
          <w:tcPr>
            <w:tcW w:w="120" w:type="dxa"/>
            <w:vAlign w:val="bottom"/>
            <w:tcBorders>
              <w:top w:val="single" w:sz="8" w:color="90158B"/>
            </w:tcBorders>
          </w:tcPr>
          <w:p>
            <w:pPr>
              <w:spacing w:after="0"/>
              <w:rPr>
                <w:sz w:val="24"/>
                <w:szCs w:val="24"/>
                <w:color w:val="auto"/>
              </w:rPr>
            </w:pPr>
          </w:p>
        </w:tc>
        <w:tc>
          <w:tcPr>
            <w:tcW w:w="1120" w:type="dxa"/>
            <w:vAlign w:val="bottom"/>
            <w:tcBorders>
              <w:top w:val="single" w:sz="8" w:color="90158B"/>
            </w:tcBorders>
          </w:tcPr>
          <w:p>
            <w:pPr>
              <w:spacing w:after="0"/>
              <w:rPr>
                <w:sz w:val="24"/>
                <w:szCs w:val="24"/>
                <w:color w:val="auto"/>
              </w:rPr>
            </w:pPr>
          </w:p>
        </w:tc>
        <w:tc>
          <w:tcPr>
            <w:tcW w:w="60" w:type="dxa"/>
            <w:vAlign w:val="bottom"/>
            <w:tcBorders>
              <w:top w:val="single" w:sz="8" w:color="90158B"/>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90158B"/>
            </w:tcBorders>
          </w:tcPr>
          <w:p>
            <w:pPr>
              <w:spacing w:after="0"/>
              <w:rPr>
                <w:sz w:val="24"/>
                <w:szCs w:val="24"/>
                <w:color w:val="auto"/>
              </w:rPr>
            </w:pPr>
          </w:p>
        </w:tc>
        <w:tc>
          <w:tcPr>
            <w:tcW w:w="1040" w:type="dxa"/>
            <w:vAlign w:val="bottom"/>
            <w:tcBorders>
              <w:top w:val="single" w:sz="8" w:color="90158B"/>
            </w:tcBorders>
          </w:tcPr>
          <w:p>
            <w:pPr>
              <w:spacing w:after="0"/>
              <w:rPr>
                <w:sz w:val="24"/>
                <w:szCs w:val="24"/>
                <w:color w:val="auto"/>
              </w:rPr>
            </w:pPr>
          </w:p>
        </w:tc>
        <w:tc>
          <w:tcPr>
            <w:tcW w:w="80" w:type="dxa"/>
            <w:vAlign w:val="bottom"/>
            <w:tcBorders>
              <w:top w:val="single" w:sz="8" w:color="90158B"/>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90158B"/>
            </w:tcBorders>
          </w:tcPr>
          <w:p>
            <w:pPr>
              <w:spacing w:after="0"/>
              <w:rPr>
                <w:sz w:val="24"/>
                <w:szCs w:val="24"/>
                <w:color w:val="auto"/>
              </w:rPr>
            </w:pPr>
          </w:p>
        </w:tc>
        <w:tc>
          <w:tcPr>
            <w:tcW w:w="920" w:type="dxa"/>
            <w:vAlign w:val="bottom"/>
            <w:tcBorders>
              <w:top w:val="single" w:sz="8" w:color="90158B"/>
            </w:tcBorders>
          </w:tcPr>
          <w:p>
            <w:pPr>
              <w:spacing w:after="0"/>
              <w:rPr>
                <w:sz w:val="24"/>
                <w:szCs w:val="24"/>
                <w:color w:val="auto"/>
              </w:rPr>
            </w:pPr>
          </w:p>
        </w:tc>
        <w:tc>
          <w:tcPr>
            <w:tcW w:w="60" w:type="dxa"/>
            <w:vAlign w:val="bottom"/>
            <w:tcBorders>
              <w:top w:val="single" w:sz="8" w:color="90158B"/>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90158B"/>
            </w:tcBorders>
          </w:tcPr>
          <w:p>
            <w:pPr>
              <w:spacing w:after="0"/>
              <w:rPr>
                <w:sz w:val="24"/>
                <w:szCs w:val="24"/>
                <w:color w:val="auto"/>
              </w:rPr>
            </w:pPr>
          </w:p>
        </w:tc>
        <w:tc>
          <w:tcPr>
            <w:tcW w:w="1060" w:type="dxa"/>
            <w:vAlign w:val="bottom"/>
            <w:tcBorders>
              <w:top w:val="single" w:sz="8" w:color="90158B"/>
            </w:tcBorders>
          </w:tcPr>
          <w:p>
            <w:pPr>
              <w:spacing w:after="0"/>
              <w:rPr>
                <w:sz w:val="24"/>
                <w:szCs w:val="24"/>
                <w:color w:val="auto"/>
              </w:rPr>
            </w:pPr>
          </w:p>
        </w:tc>
        <w:tc>
          <w:tcPr>
            <w:tcW w:w="80" w:type="dxa"/>
            <w:vAlign w:val="bottom"/>
            <w:tcBorders>
              <w:top w:val="single" w:sz="8" w:color="90158B"/>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90158B"/>
            </w:tcBorders>
          </w:tcPr>
          <w:p>
            <w:pPr>
              <w:spacing w:after="0"/>
              <w:rPr>
                <w:sz w:val="24"/>
                <w:szCs w:val="24"/>
                <w:color w:val="auto"/>
              </w:rPr>
            </w:pPr>
          </w:p>
        </w:tc>
        <w:tc>
          <w:tcPr>
            <w:tcW w:w="920" w:type="dxa"/>
            <w:vAlign w:val="bottom"/>
            <w:tcBorders>
              <w:top w:val="single" w:sz="8" w:color="90158B"/>
            </w:tcBorders>
          </w:tcPr>
          <w:p>
            <w:pPr>
              <w:spacing w:after="0"/>
              <w:rPr>
                <w:sz w:val="24"/>
                <w:szCs w:val="24"/>
                <w:color w:val="auto"/>
              </w:rPr>
            </w:pPr>
          </w:p>
        </w:tc>
        <w:tc>
          <w:tcPr>
            <w:tcW w:w="120" w:type="dxa"/>
            <w:vAlign w:val="bottom"/>
            <w:tcBorders>
              <w:top w:val="single" w:sz="8" w:color="90158B"/>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90158B"/>
            </w:tcBorders>
            <w:shd w:val="clear" w:color="auto" w:fill="F4E8F3"/>
          </w:tcPr>
          <w:p>
            <w:pPr>
              <w:spacing w:after="0"/>
              <w:rPr>
                <w:sz w:val="24"/>
                <w:szCs w:val="24"/>
                <w:color w:val="auto"/>
              </w:rPr>
            </w:pPr>
          </w:p>
        </w:tc>
        <w:tc>
          <w:tcPr>
            <w:tcW w:w="980" w:type="dxa"/>
            <w:vAlign w:val="bottom"/>
            <w:tcBorders>
              <w:top w:val="single" w:sz="8" w:color="90158B"/>
            </w:tcBorders>
            <w:shd w:val="clear" w:color="auto" w:fill="F4E8F3"/>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rPr>
                <w:sz w:val="20"/>
                <w:szCs w:val="20"/>
                <w:color w:val="auto"/>
              </w:rPr>
            </w:pPr>
            <w:r>
              <w:rPr>
                <w:rFonts w:ascii="Arial" w:cs="Arial" w:eastAsia="Arial" w:hAnsi="Arial"/>
                <w:sz w:val="14"/>
                <w:szCs w:val="14"/>
                <w:color w:val="auto"/>
              </w:rPr>
              <w:t>Leidos common</w:t>
            </w:r>
          </w:p>
        </w:tc>
        <w:tc>
          <w:tcPr>
            <w:tcW w:w="60" w:type="dxa"/>
            <w:vAlign w:val="bottom"/>
          </w:tcPr>
          <w:p>
            <w:pPr>
              <w:spacing w:after="0"/>
              <w:rPr>
                <w:sz w:val="14"/>
                <w:szCs w:val="14"/>
                <w:color w:val="auto"/>
              </w:rPr>
            </w:pPr>
          </w:p>
        </w:tc>
        <w:tc>
          <w:tcPr>
            <w:tcW w:w="200" w:type="dxa"/>
            <w:vAlign w:val="bottom"/>
            <w:vMerge w:val="restart"/>
            <w:shd w:val="clear" w:color="auto" w:fill="F4E8F3"/>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right w:val="single" w:sz="8" w:color="F4E8F3"/>
            </w:tcBorders>
            <w:gridSpan w:val="2"/>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8.67</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0.52</w:t>
            </w:r>
          </w:p>
        </w:tc>
        <w:tc>
          <w:tcPr>
            <w:tcW w:w="60" w:type="dxa"/>
            <w:vAlign w:val="bottom"/>
          </w:tcPr>
          <w:p>
            <w:pPr>
              <w:spacing w:after="0"/>
              <w:rPr>
                <w:sz w:val="14"/>
                <w:szCs w:val="1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0.63</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0.05</w:t>
            </w:r>
          </w:p>
        </w:tc>
        <w:tc>
          <w:tcPr>
            <w:tcW w:w="60" w:type="dxa"/>
            <w:vAlign w:val="bottom"/>
          </w:tcPr>
          <w:p>
            <w:pPr>
              <w:spacing w:after="0"/>
              <w:rPr>
                <w:sz w:val="14"/>
                <w:szCs w:val="14"/>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0.13</w:t>
            </w:r>
          </w:p>
        </w:tc>
        <w:tc>
          <w:tcPr>
            <w:tcW w:w="300" w:type="dxa"/>
            <w:vAlign w:val="bottom"/>
            <w:gridSpan w:val="3"/>
            <w:vMerge w:val="restart"/>
          </w:tcPr>
          <w:p>
            <w:pPr>
              <w:ind w:left="10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4"/>
                <w:szCs w:val="14"/>
                <w:color w:val="auto"/>
              </w:rPr>
            </w:pPr>
          </w:p>
        </w:tc>
        <w:tc>
          <w:tcPr>
            <w:tcW w:w="240" w:type="dxa"/>
            <w:vAlign w:val="bottom"/>
            <w:vMerge w:val="restart"/>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10.03</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stockholders</w:t>
            </w:r>
            <w:r>
              <w:rPr>
                <w:rFonts w:ascii="Arial" w:cs="Arial" w:eastAsia="Arial" w:hAnsi="Arial"/>
                <w:sz w:val="9"/>
                <w:szCs w:val="9"/>
                <w:color w:val="auto"/>
              </w:rPr>
              <w:t>(3)</w:t>
            </w:r>
          </w:p>
        </w:tc>
        <w:tc>
          <w:tcPr>
            <w:tcW w:w="6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vMerge w:val="continue"/>
            <w:shd w:val="clear" w:color="auto" w:fill="F4E8F3"/>
          </w:tcPr>
          <w:p>
            <w:pPr>
              <w:spacing w:after="0"/>
              <w:rPr>
                <w:sz w:val="18"/>
                <w:szCs w:val="18"/>
                <w:color w:val="auto"/>
              </w:rPr>
            </w:pPr>
          </w:p>
        </w:tc>
        <w:tc>
          <w:tcPr>
            <w:tcW w:w="1020" w:type="dxa"/>
            <w:vAlign w:val="bottom"/>
            <w:tcBorders>
              <w:bottom w:val="single" w:sz="8" w:color="B2B2B2"/>
              <w:right w:val="single" w:sz="8" w:color="F4E8F3"/>
            </w:tcBorders>
            <w:gridSpan w:val="2"/>
            <w:vMerge w:val="continue"/>
            <w:shd w:val="clear" w:color="auto" w:fill="F4E8F3"/>
          </w:tcPr>
          <w:p>
            <w:pPr>
              <w:spacing w:after="0"/>
              <w:rPr>
                <w:sz w:val="18"/>
                <w:szCs w:val="18"/>
                <w:color w:val="auto"/>
              </w:rPr>
            </w:pPr>
          </w:p>
        </w:tc>
        <w:tc>
          <w:tcPr>
            <w:tcW w:w="220" w:type="dxa"/>
            <w:vAlign w:val="bottom"/>
            <w:tcBorders>
              <w:bottom w:val="single" w:sz="8" w:color="B2B2B2"/>
            </w:tcBorders>
            <w:gridSpan w:val="3"/>
            <w:vMerge w:val="continue"/>
          </w:tcPr>
          <w:p>
            <w:pPr>
              <w:spacing w:after="0"/>
              <w:rPr>
                <w:sz w:val="18"/>
                <w:szCs w:val="18"/>
                <w:color w:val="auto"/>
              </w:rPr>
            </w:pPr>
          </w:p>
        </w:tc>
        <w:tc>
          <w:tcPr>
            <w:tcW w:w="1120" w:type="dxa"/>
            <w:vAlign w:val="bottom"/>
            <w:tcBorders>
              <w:bottom w:val="single" w:sz="8" w:color="B2B2B2"/>
            </w:tcBorders>
            <w:vMerge w:val="continue"/>
          </w:tcPr>
          <w:p>
            <w:pPr>
              <w:spacing w:after="0"/>
              <w:rPr>
                <w:sz w:val="18"/>
                <w:szCs w:val="18"/>
                <w:color w:val="auto"/>
              </w:rPr>
            </w:pPr>
          </w:p>
        </w:tc>
        <w:tc>
          <w:tcPr>
            <w:tcW w:w="60" w:type="dxa"/>
            <w:vAlign w:val="bottom"/>
            <w:tcBorders>
              <w:bottom w:val="single" w:sz="8" w:color="B2B2B2"/>
            </w:tcBorders>
          </w:tcPr>
          <w:p>
            <w:pPr>
              <w:spacing w:after="0"/>
              <w:rPr>
                <w:sz w:val="18"/>
                <w:szCs w:val="18"/>
                <w:color w:val="auto"/>
              </w:rPr>
            </w:pPr>
          </w:p>
        </w:tc>
        <w:tc>
          <w:tcPr>
            <w:tcW w:w="220" w:type="dxa"/>
            <w:vAlign w:val="bottom"/>
            <w:tcBorders>
              <w:bottom w:val="single" w:sz="8" w:color="B2B2B2"/>
            </w:tcBorders>
            <w:gridSpan w:val="3"/>
            <w:vMerge w:val="continue"/>
          </w:tcPr>
          <w:p>
            <w:pPr>
              <w:spacing w:after="0"/>
              <w:rPr>
                <w:sz w:val="18"/>
                <w:szCs w:val="18"/>
                <w:color w:val="auto"/>
              </w:rPr>
            </w:pPr>
          </w:p>
        </w:tc>
        <w:tc>
          <w:tcPr>
            <w:tcW w:w="1120" w:type="dxa"/>
            <w:vAlign w:val="bottom"/>
            <w:tcBorders>
              <w:bottom w:val="single" w:sz="8" w:color="B2B2B2"/>
            </w:tcBorders>
            <w:gridSpan w:val="2"/>
            <w:vMerge w:val="continue"/>
          </w:tcPr>
          <w:p>
            <w:pPr>
              <w:spacing w:after="0"/>
              <w:rPr>
                <w:sz w:val="18"/>
                <w:szCs w:val="18"/>
                <w:color w:val="auto"/>
              </w:rPr>
            </w:pPr>
          </w:p>
        </w:tc>
        <w:tc>
          <w:tcPr>
            <w:tcW w:w="300" w:type="dxa"/>
            <w:vAlign w:val="bottom"/>
            <w:tcBorders>
              <w:bottom w:val="single" w:sz="8" w:color="B2B2B2"/>
            </w:tcBorders>
            <w:gridSpan w:val="2"/>
            <w:vMerge w:val="continue"/>
          </w:tcPr>
          <w:p>
            <w:pPr>
              <w:spacing w:after="0"/>
              <w:rPr>
                <w:sz w:val="18"/>
                <w:szCs w:val="18"/>
                <w:color w:val="auto"/>
              </w:rPr>
            </w:pPr>
          </w:p>
        </w:tc>
        <w:tc>
          <w:tcPr>
            <w:tcW w:w="920" w:type="dxa"/>
            <w:vAlign w:val="bottom"/>
            <w:tcBorders>
              <w:bottom w:val="single" w:sz="8" w:color="B2B2B2"/>
            </w:tcBorders>
            <w:vMerge w:val="continue"/>
          </w:tcPr>
          <w:p>
            <w:pPr>
              <w:spacing w:after="0"/>
              <w:rPr>
                <w:sz w:val="18"/>
                <w:szCs w:val="18"/>
                <w:color w:val="auto"/>
              </w:rPr>
            </w:pPr>
          </w:p>
        </w:tc>
        <w:tc>
          <w:tcPr>
            <w:tcW w:w="6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gridSpan w:val="3"/>
            <w:vMerge w:val="continue"/>
          </w:tcPr>
          <w:p>
            <w:pPr>
              <w:spacing w:after="0"/>
              <w:rPr>
                <w:sz w:val="18"/>
                <w:szCs w:val="18"/>
                <w:color w:val="auto"/>
              </w:rPr>
            </w:pPr>
          </w:p>
        </w:tc>
        <w:tc>
          <w:tcPr>
            <w:tcW w:w="1140" w:type="dxa"/>
            <w:vAlign w:val="bottom"/>
            <w:tcBorders>
              <w:bottom w:val="single" w:sz="8" w:color="B2B2B2"/>
            </w:tcBorders>
            <w:gridSpan w:val="2"/>
            <w:vMerge w:val="continue"/>
          </w:tcPr>
          <w:p>
            <w:pPr>
              <w:spacing w:after="0"/>
              <w:rPr>
                <w:sz w:val="18"/>
                <w:szCs w:val="18"/>
                <w:color w:val="auto"/>
              </w:rPr>
            </w:pPr>
          </w:p>
        </w:tc>
        <w:tc>
          <w:tcPr>
            <w:tcW w:w="300" w:type="dxa"/>
            <w:vAlign w:val="bottom"/>
            <w:tcBorders>
              <w:bottom w:val="single" w:sz="8" w:color="B2B2B2"/>
            </w:tcBorders>
            <w:gridSpan w:val="3"/>
            <w:vMerge w:val="continue"/>
          </w:tcPr>
          <w:p>
            <w:pPr>
              <w:spacing w:after="0"/>
              <w:rPr>
                <w:sz w:val="18"/>
                <w:szCs w:val="18"/>
                <w:color w:val="auto"/>
              </w:rPr>
            </w:pPr>
          </w:p>
        </w:tc>
        <w:tc>
          <w:tcPr>
            <w:tcW w:w="1040" w:type="dxa"/>
            <w:vAlign w:val="bottom"/>
            <w:tcBorders>
              <w:bottom w:val="single" w:sz="8" w:color="B2B2B2"/>
            </w:tcBorders>
            <w:gridSpan w:val="2"/>
            <w:vMerge w:val="continue"/>
          </w:tcPr>
          <w:p>
            <w:pPr>
              <w:spacing w:after="0"/>
              <w:rPr>
                <w:sz w:val="18"/>
                <w:szCs w:val="18"/>
                <w:color w:val="auto"/>
              </w:rPr>
            </w:pPr>
          </w:p>
        </w:tc>
        <w:tc>
          <w:tcPr>
            <w:tcW w:w="80" w:type="dxa"/>
            <w:vAlign w:val="bottom"/>
            <w:tcBorders>
              <w:bottom w:val="single" w:sz="8" w:color="B2B2B2"/>
            </w:tcBorders>
          </w:tcPr>
          <w:p>
            <w:pPr>
              <w:spacing w:after="0"/>
              <w:rPr>
                <w:sz w:val="18"/>
                <w:szCs w:val="18"/>
                <w:color w:val="auto"/>
              </w:rPr>
            </w:pPr>
          </w:p>
        </w:tc>
        <w:tc>
          <w:tcPr>
            <w:tcW w:w="240" w:type="dxa"/>
            <w:vAlign w:val="bottom"/>
            <w:tcBorders>
              <w:bottom w:val="single" w:sz="8" w:color="B2B2B2"/>
            </w:tcBorders>
            <w:vMerge w:val="continue"/>
            <w:shd w:val="clear" w:color="auto" w:fill="F4E8F3"/>
          </w:tcPr>
          <w:p>
            <w:pPr>
              <w:spacing w:after="0"/>
              <w:rPr>
                <w:sz w:val="18"/>
                <w:szCs w:val="18"/>
                <w:color w:val="auto"/>
              </w:rPr>
            </w:pPr>
          </w:p>
        </w:tc>
        <w:tc>
          <w:tcPr>
            <w:tcW w:w="980" w:type="dxa"/>
            <w:vAlign w:val="bottom"/>
            <w:tcBorders>
              <w:bottom w:val="single" w:sz="8" w:color="B2B2B2"/>
            </w:tcBorders>
            <w:vMerge w:val="continue"/>
            <w:shd w:val="clear" w:color="auto" w:fill="F4E8F3"/>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Diluted shares</w:t>
            </w:r>
          </w:p>
        </w:tc>
        <w:tc>
          <w:tcPr>
            <w:tcW w:w="60" w:type="dxa"/>
            <w:vAlign w:val="bottom"/>
            <w:tcBorders>
              <w:bottom w:val="single" w:sz="8" w:color="90158B"/>
            </w:tcBorders>
          </w:tcPr>
          <w:p>
            <w:pPr>
              <w:spacing w:after="0"/>
              <w:rPr>
                <w:sz w:val="21"/>
                <w:szCs w:val="21"/>
                <w:color w:val="auto"/>
              </w:rPr>
            </w:pPr>
          </w:p>
        </w:tc>
        <w:tc>
          <w:tcPr>
            <w:tcW w:w="20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right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126</w:t>
            </w:r>
          </w:p>
        </w:tc>
        <w:tc>
          <w:tcPr>
            <w:tcW w:w="80" w:type="dxa"/>
            <w:vAlign w:val="bottom"/>
            <w:tcBorders>
              <w:bottom w:val="single" w:sz="8" w:color="90158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126</w:t>
            </w:r>
          </w:p>
        </w:tc>
        <w:tc>
          <w:tcPr>
            <w:tcW w:w="60" w:type="dxa"/>
            <w:vAlign w:val="bottom"/>
            <w:tcBorders>
              <w:bottom w:val="single" w:sz="8" w:color="90158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20" w:type="dxa"/>
            <w:vAlign w:val="bottom"/>
            <w:tcBorders>
              <w:bottom w:val="single" w:sz="8" w:color="90158B"/>
            </w:tcBorders>
            <w:gridSpan w:val="2"/>
          </w:tcPr>
          <w:p>
            <w:pPr>
              <w:jc w:val="right"/>
              <w:ind w:right="60"/>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90158B"/>
            </w:tcBorders>
          </w:tcPr>
          <w:p>
            <w:pPr>
              <w:spacing w:after="0"/>
              <w:rPr>
                <w:sz w:val="21"/>
                <w:szCs w:val="21"/>
                <w:color w:val="auto"/>
              </w:rPr>
            </w:pPr>
          </w:p>
        </w:tc>
        <w:tc>
          <w:tcPr>
            <w:tcW w:w="200" w:type="dxa"/>
            <w:vAlign w:val="bottom"/>
            <w:tcBorders>
              <w:bottom w:val="single" w:sz="8" w:color="90158B"/>
            </w:tcBorders>
          </w:tcPr>
          <w:p>
            <w:pPr>
              <w:spacing w:after="0"/>
              <w:rPr>
                <w:sz w:val="21"/>
                <w:szCs w:val="21"/>
                <w:color w:val="auto"/>
              </w:rPr>
            </w:pPr>
          </w:p>
        </w:tc>
        <w:tc>
          <w:tcPr>
            <w:tcW w:w="9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126</w:t>
            </w:r>
          </w:p>
        </w:tc>
        <w:tc>
          <w:tcPr>
            <w:tcW w:w="60" w:type="dxa"/>
            <w:vAlign w:val="bottom"/>
            <w:tcBorders>
              <w:bottom w:val="single" w:sz="8" w:color="90158B"/>
            </w:tcBorders>
          </w:tcPr>
          <w:p>
            <w:pPr>
              <w:spacing w:after="0"/>
              <w:rPr>
                <w:sz w:val="21"/>
                <w:szCs w:val="21"/>
                <w:color w:val="auto"/>
              </w:rPr>
            </w:pPr>
          </w:p>
        </w:tc>
        <w:tc>
          <w:tcPr>
            <w:tcW w:w="40" w:type="dxa"/>
            <w:vAlign w:val="bottom"/>
            <w:tcBorders>
              <w:bottom w:val="single" w:sz="8" w:color="90158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14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126</w:t>
            </w:r>
          </w:p>
        </w:tc>
        <w:tc>
          <w:tcPr>
            <w:tcW w:w="20" w:type="dxa"/>
            <w:vAlign w:val="bottom"/>
            <w:tcBorders>
              <w:bottom w:val="single" w:sz="8" w:color="90158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126</w:t>
            </w:r>
          </w:p>
        </w:tc>
        <w:tc>
          <w:tcPr>
            <w:tcW w:w="80" w:type="dxa"/>
            <w:vAlign w:val="bottom"/>
            <w:tcBorders>
              <w:bottom w:val="single" w:sz="8" w:color="90158B"/>
            </w:tcBorders>
          </w:tcPr>
          <w:p>
            <w:pPr>
              <w:spacing w:after="0"/>
              <w:rPr>
                <w:sz w:val="21"/>
                <w:szCs w:val="21"/>
                <w:color w:val="auto"/>
              </w:rPr>
            </w:pPr>
          </w:p>
        </w:tc>
        <w:tc>
          <w:tcPr>
            <w:tcW w:w="240" w:type="dxa"/>
            <w:vAlign w:val="bottom"/>
            <w:tcBorders>
              <w:bottom w:val="single" w:sz="8" w:color="90158B"/>
            </w:tcBorders>
            <w:shd w:val="clear" w:color="auto" w:fill="F4E8F3"/>
          </w:tcPr>
          <w:p>
            <w:pPr>
              <w:spacing w:after="0"/>
              <w:rPr>
                <w:sz w:val="21"/>
                <w:szCs w:val="21"/>
                <w:color w:val="auto"/>
              </w:rPr>
            </w:pPr>
          </w:p>
        </w:tc>
        <w:tc>
          <w:tcPr>
            <w:tcW w:w="9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534"/>
        </w:trPr>
        <w:tc>
          <w:tcPr>
            <w:tcW w:w="1960" w:type="dxa"/>
            <w:vAlign w:val="bottom"/>
          </w:tcPr>
          <w:p>
            <w:pPr>
              <w:spacing w:after="0"/>
              <w:rPr>
                <w:sz w:val="24"/>
                <w:szCs w:val="24"/>
                <w:color w:val="auto"/>
              </w:rPr>
            </w:pPr>
          </w:p>
        </w:tc>
        <w:tc>
          <w:tcPr>
            <w:tcW w:w="60" w:type="dxa"/>
            <w:vAlign w:val="bottom"/>
            <w:tcBorders>
              <w:bottom w:val="single" w:sz="8" w:color="90158B"/>
            </w:tcBorders>
          </w:tcPr>
          <w:p>
            <w:pPr>
              <w:spacing w:after="0"/>
              <w:rPr>
                <w:sz w:val="24"/>
                <w:szCs w:val="24"/>
                <w:color w:val="auto"/>
              </w:rPr>
            </w:pPr>
          </w:p>
        </w:tc>
        <w:tc>
          <w:tcPr>
            <w:tcW w:w="200" w:type="dxa"/>
            <w:vAlign w:val="bottom"/>
            <w:tcBorders>
              <w:bottom w:val="single" w:sz="8" w:color="90158B"/>
            </w:tcBorders>
          </w:tcPr>
          <w:p>
            <w:pPr>
              <w:spacing w:after="0"/>
              <w:rPr>
                <w:sz w:val="24"/>
                <w:szCs w:val="24"/>
                <w:color w:val="auto"/>
              </w:rPr>
            </w:pPr>
          </w:p>
        </w:tc>
        <w:tc>
          <w:tcPr>
            <w:tcW w:w="860" w:type="dxa"/>
            <w:vAlign w:val="bottom"/>
            <w:tcBorders>
              <w:bottom w:val="single" w:sz="8" w:color="90158B"/>
            </w:tcBorders>
          </w:tcPr>
          <w:p>
            <w:pPr>
              <w:spacing w:after="0"/>
              <w:rPr>
                <w:sz w:val="24"/>
                <w:szCs w:val="24"/>
                <w:color w:val="auto"/>
              </w:rPr>
            </w:pPr>
          </w:p>
        </w:tc>
        <w:tc>
          <w:tcPr>
            <w:tcW w:w="16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1120" w:type="dxa"/>
            <w:vAlign w:val="bottom"/>
            <w:tcBorders>
              <w:bottom w:val="single" w:sz="8" w:color="90158B"/>
            </w:tcBorders>
          </w:tcPr>
          <w:p>
            <w:pPr>
              <w:spacing w:after="0"/>
              <w:rPr>
                <w:sz w:val="24"/>
                <w:szCs w:val="24"/>
                <w:color w:val="auto"/>
              </w:rPr>
            </w:pPr>
          </w:p>
        </w:tc>
        <w:tc>
          <w:tcPr>
            <w:tcW w:w="6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3740" w:type="dxa"/>
            <w:vAlign w:val="bottom"/>
            <w:tcBorders>
              <w:bottom w:val="single" w:sz="8" w:color="90158B"/>
            </w:tcBorders>
            <w:gridSpan w:val="11"/>
          </w:tcPr>
          <w:p>
            <w:pPr>
              <w:jc w:val="right"/>
              <w:ind w:right="620"/>
              <w:spacing w:after="0"/>
              <w:rPr>
                <w:sz w:val="20"/>
                <w:szCs w:val="20"/>
                <w:color w:val="auto"/>
              </w:rPr>
            </w:pPr>
            <w:r>
              <w:rPr>
                <w:rFonts w:ascii="Arial" w:cs="Arial" w:eastAsia="Arial" w:hAnsi="Arial"/>
                <w:sz w:val="16"/>
                <w:szCs w:val="16"/>
                <w:b w:val="1"/>
                <w:bCs w:val="1"/>
                <w:color w:val="auto"/>
              </w:rPr>
              <w:t>Nine Months Ended October 2, 2026</w:t>
            </w:r>
          </w:p>
        </w:tc>
        <w:tc>
          <w:tcPr>
            <w:tcW w:w="20" w:type="dxa"/>
            <w:vAlign w:val="bottom"/>
            <w:tcBorders>
              <w:bottom w:val="single" w:sz="8" w:color="90158B"/>
            </w:tcBorders>
          </w:tcPr>
          <w:p>
            <w:pPr>
              <w:spacing w:after="0"/>
              <w:rPr>
                <w:sz w:val="24"/>
                <w:szCs w:val="24"/>
                <w:color w:val="auto"/>
              </w:rPr>
            </w:pPr>
          </w:p>
        </w:tc>
        <w:tc>
          <w:tcPr>
            <w:tcW w:w="60" w:type="dxa"/>
            <w:vAlign w:val="bottom"/>
            <w:tcBorders>
              <w:bottom w:val="single" w:sz="8" w:color="90158B"/>
            </w:tcBorders>
          </w:tcPr>
          <w:p>
            <w:pPr>
              <w:spacing w:after="0"/>
              <w:rPr>
                <w:sz w:val="24"/>
                <w:szCs w:val="24"/>
                <w:color w:val="auto"/>
              </w:rPr>
            </w:pPr>
          </w:p>
        </w:tc>
        <w:tc>
          <w:tcPr>
            <w:tcW w:w="220" w:type="dxa"/>
            <w:vAlign w:val="bottom"/>
            <w:tcBorders>
              <w:bottom w:val="single" w:sz="8" w:color="90158B"/>
            </w:tcBorders>
          </w:tcPr>
          <w:p>
            <w:pPr>
              <w:spacing w:after="0"/>
              <w:rPr>
                <w:sz w:val="24"/>
                <w:szCs w:val="24"/>
                <w:color w:val="auto"/>
              </w:rPr>
            </w:pPr>
          </w:p>
        </w:tc>
        <w:tc>
          <w:tcPr>
            <w:tcW w:w="920" w:type="dxa"/>
            <w:vAlign w:val="bottom"/>
            <w:tcBorders>
              <w:bottom w:val="single" w:sz="8" w:color="90158B"/>
            </w:tcBorders>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40" w:type="dxa"/>
            <w:vAlign w:val="bottom"/>
            <w:tcBorders>
              <w:bottom w:val="single" w:sz="8" w:color="90158B"/>
            </w:tcBorders>
          </w:tcPr>
          <w:p>
            <w:pPr>
              <w:spacing w:after="0"/>
              <w:rPr>
                <w:sz w:val="24"/>
                <w:szCs w:val="24"/>
                <w:color w:val="auto"/>
              </w:rPr>
            </w:pPr>
          </w:p>
        </w:tc>
        <w:tc>
          <w:tcPr>
            <w:tcW w:w="980" w:type="dxa"/>
            <w:vAlign w:val="bottom"/>
            <w:tcBorders>
              <w:bottom w:val="single" w:sz="8" w:color="90158B"/>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60" w:type="dxa"/>
            <w:vAlign w:val="bottom"/>
            <w:shd w:val="clear" w:color="auto" w:fill="F4E8F3"/>
          </w:tcPr>
          <w:p>
            <w:pPr>
              <w:spacing w:after="0"/>
              <w:rPr>
                <w:sz w:val="18"/>
                <w:szCs w:val="18"/>
                <w:color w:val="auto"/>
              </w:rPr>
            </w:pPr>
          </w:p>
        </w:tc>
        <w:tc>
          <w:tcPr>
            <w:tcW w:w="200" w:type="dxa"/>
            <w:vAlign w:val="bottom"/>
            <w:shd w:val="clear" w:color="auto" w:fill="F4E8F3"/>
          </w:tcPr>
          <w:p>
            <w:pPr>
              <w:spacing w:after="0"/>
              <w:rPr>
                <w:sz w:val="18"/>
                <w:szCs w:val="18"/>
                <w:color w:val="auto"/>
              </w:rPr>
            </w:pPr>
          </w:p>
        </w:tc>
        <w:tc>
          <w:tcPr>
            <w:tcW w:w="860" w:type="dxa"/>
            <w:vAlign w:val="bottom"/>
            <w:shd w:val="clear" w:color="auto" w:fill="F4E8F3"/>
          </w:tcPr>
          <w:p>
            <w:pPr>
              <w:spacing w:after="0"/>
              <w:rPr>
                <w:sz w:val="18"/>
                <w:szCs w:val="18"/>
                <w:color w:val="auto"/>
              </w:rPr>
            </w:pPr>
          </w:p>
        </w:tc>
        <w:tc>
          <w:tcPr>
            <w:tcW w:w="160" w:type="dxa"/>
            <w:vAlign w:val="bottom"/>
            <w:tcBorders>
              <w:right w:val="single" w:sz="8" w:color="F4E8F3"/>
            </w:tcBorders>
            <w:shd w:val="clear" w:color="auto" w:fill="F4E8F3"/>
          </w:tcPr>
          <w:p>
            <w:pPr>
              <w:spacing w:after="0"/>
              <w:rPr>
                <w:sz w:val="18"/>
                <w:szCs w:val="18"/>
                <w:color w:val="auto"/>
              </w:rPr>
            </w:pPr>
          </w:p>
        </w:tc>
        <w:tc>
          <w:tcPr>
            <w:tcW w:w="80" w:type="dxa"/>
            <w:vAlign w:val="bottom"/>
            <w:tcBorders>
              <w:left w:val="single" w:sz="8" w:color="F4E8F3"/>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F4E8F3"/>
            </w:tcBorders>
            <w:gridSpan w:val="2"/>
          </w:tcPr>
          <w:p>
            <w:pPr>
              <w:jc w:val="right"/>
              <w:ind w:right="140"/>
              <w:spacing w:after="0"/>
              <w:rPr>
                <w:sz w:val="20"/>
                <w:szCs w:val="20"/>
                <w:color w:val="auto"/>
              </w:rPr>
            </w:pPr>
            <w:r>
              <w:rPr>
                <w:rFonts w:ascii="Arial" w:cs="Arial" w:eastAsia="Arial" w:hAnsi="Arial"/>
                <w:sz w:val="16"/>
                <w:szCs w:val="16"/>
                <w:color w:val="auto"/>
              </w:rPr>
              <w:t>Acquisition</w:t>
            </w:r>
          </w:p>
        </w:tc>
        <w:tc>
          <w:tcPr>
            <w:tcW w:w="80" w:type="dxa"/>
            <w:vAlign w:val="bottom"/>
            <w:shd w:val="clear" w:color="auto" w:fill="F4E8F3"/>
          </w:tcPr>
          <w:p>
            <w:pPr>
              <w:spacing w:after="0"/>
              <w:rPr>
                <w:sz w:val="18"/>
                <w:szCs w:val="18"/>
                <w:color w:val="auto"/>
              </w:rPr>
            </w:pPr>
          </w:p>
        </w:tc>
        <w:tc>
          <w:tcPr>
            <w:tcW w:w="240" w:type="dxa"/>
            <w:vAlign w:val="bottom"/>
            <w:shd w:val="clear" w:color="auto" w:fill="F4E8F3"/>
          </w:tcPr>
          <w:p>
            <w:pPr>
              <w:spacing w:after="0"/>
              <w:rPr>
                <w:sz w:val="18"/>
                <w:szCs w:val="18"/>
                <w:color w:val="auto"/>
              </w:rPr>
            </w:pPr>
          </w:p>
        </w:tc>
        <w:tc>
          <w:tcPr>
            <w:tcW w:w="980" w:type="dxa"/>
            <w:vAlign w:val="bottom"/>
            <w:shd w:val="clear" w:color="auto" w:fill="F4E8F3"/>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60" w:type="dxa"/>
            <w:vAlign w:val="bottom"/>
            <w:shd w:val="clear" w:color="auto" w:fill="F4E8F3"/>
          </w:tcPr>
          <w:p>
            <w:pPr>
              <w:spacing w:after="0"/>
              <w:rPr>
                <w:sz w:val="16"/>
                <w:szCs w:val="16"/>
                <w:color w:val="auto"/>
              </w:rPr>
            </w:pPr>
          </w:p>
        </w:tc>
        <w:tc>
          <w:tcPr>
            <w:tcW w:w="200" w:type="dxa"/>
            <w:vAlign w:val="bottom"/>
            <w:shd w:val="clear" w:color="auto" w:fill="F4E8F3"/>
          </w:tcPr>
          <w:p>
            <w:pPr>
              <w:spacing w:after="0"/>
              <w:rPr>
                <w:sz w:val="16"/>
                <w:szCs w:val="16"/>
                <w:color w:val="auto"/>
              </w:rPr>
            </w:pPr>
          </w:p>
        </w:tc>
        <w:tc>
          <w:tcPr>
            <w:tcW w:w="860" w:type="dxa"/>
            <w:vAlign w:val="bottom"/>
            <w:shd w:val="clear" w:color="auto" w:fill="F4E8F3"/>
          </w:tcPr>
          <w:p>
            <w:pPr>
              <w:spacing w:after="0"/>
              <w:rPr>
                <w:sz w:val="16"/>
                <w:szCs w:val="16"/>
                <w:color w:val="auto"/>
              </w:rPr>
            </w:pPr>
          </w:p>
        </w:tc>
        <w:tc>
          <w:tcPr>
            <w:tcW w:w="160" w:type="dxa"/>
            <w:vAlign w:val="bottom"/>
            <w:tcBorders>
              <w:right w:val="single" w:sz="8" w:color="F4E8F3"/>
            </w:tcBorders>
            <w:shd w:val="clear" w:color="auto" w:fill="F4E8F3"/>
          </w:tcPr>
          <w:p>
            <w:pPr>
              <w:spacing w:after="0"/>
              <w:rPr>
                <w:sz w:val="16"/>
                <w:szCs w:val="16"/>
                <w:color w:val="auto"/>
              </w:rPr>
            </w:pPr>
          </w:p>
        </w:tc>
        <w:tc>
          <w:tcPr>
            <w:tcW w:w="80" w:type="dxa"/>
            <w:vAlign w:val="bottom"/>
            <w:tcBorders>
              <w:left w:val="single" w:sz="8" w:color="F4E8F3"/>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integration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Amortization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Asset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Settlement loss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right w:val="single" w:sz="8" w:color="F4E8F3"/>
            </w:tcBorders>
            <w:gridSpan w:val="2"/>
          </w:tcPr>
          <w:p>
            <w:pPr>
              <w:jc w:val="right"/>
              <w:ind w:right="140"/>
              <w:spacing w:after="0"/>
              <w:rPr>
                <w:sz w:val="20"/>
                <w:szCs w:val="20"/>
                <w:color w:val="auto"/>
              </w:rPr>
            </w:pPr>
            <w:r>
              <w:rPr>
                <w:rFonts w:ascii="Arial" w:cs="Arial" w:eastAsia="Arial" w:hAnsi="Arial"/>
                <w:sz w:val="16"/>
                <w:szCs w:val="16"/>
                <w:color w:val="auto"/>
              </w:rPr>
              <w:t>related</w:t>
            </w:r>
          </w:p>
        </w:tc>
        <w:tc>
          <w:tcPr>
            <w:tcW w:w="80" w:type="dxa"/>
            <w:vAlign w:val="bottom"/>
            <w:shd w:val="clear" w:color="auto" w:fill="F4E8F3"/>
          </w:tcPr>
          <w:p>
            <w:pPr>
              <w:spacing w:after="0"/>
              <w:rPr>
                <w:sz w:val="16"/>
                <w:szCs w:val="16"/>
                <w:color w:val="auto"/>
              </w:rPr>
            </w:pPr>
          </w:p>
        </w:tc>
        <w:tc>
          <w:tcPr>
            <w:tcW w:w="240" w:type="dxa"/>
            <w:vAlign w:val="bottom"/>
            <w:shd w:val="clear" w:color="auto" w:fill="F4E8F3"/>
          </w:tcPr>
          <w:p>
            <w:pPr>
              <w:spacing w:after="0"/>
              <w:rPr>
                <w:sz w:val="16"/>
                <w:szCs w:val="16"/>
                <w:color w:val="auto"/>
              </w:rPr>
            </w:pPr>
          </w:p>
        </w:tc>
        <w:tc>
          <w:tcPr>
            <w:tcW w:w="980" w:type="dxa"/>
            <w:vAlign w:val="bottom"/>
            <w:shd w:val="clear" w:color="auto" w:fill="F4E8F3"/>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60" w:type="dxa"/>
            <w:vAlign w:val="bottom"/>
            <w:shd w:val="clear" w:color="auto" w:fill="F4E8F3"/>
          </w:tcPr>
          <w:p>
            <w:pPr>
              <w:spacing w:after="0"/>
              <w:rPr>
                <w:sz w:val="17"/>
                <w:szCs w:val="17"/>
                <w:color w:val="auto"/>
              </w:rPr>
            </w:pPr>
          </w:p>
        </w:tc>
        <w:tc>
          <w:tcPr>
            <w:tcW w:w="200" w:type="dxa"/>
            <w:vAlign w:val="bottom"/>
            <w:shd w:val="clear" w:color="auto" w:fill="F4E8F3"/>
          </w:tcPr>
          <w:p>
            <w:pPr>
              <w:spacing w:after="0"/>
              <w:rPr>
                <w:sz w:val="17"/>
                <w:szCs w:val="17"/>
                <w:color w:val="auto"/>
              </w:rPr>
            </w:pPr>
          </w:p>
        </w:tc>
        <w:tc>
          <w:tcPr>
            <w:tcW w:w="860" w:type="dxa"/>
            <w:vAlign w:val="bottom"/>
            <w:shd w:val="clear" w:color="auto" w:fill="F4E8F3"/>
          </w:tcPr>
          <w:p>
            <w:pPr>
              <w:spacing w:after="0"/>
              <w:rPr>
                <w:sz w:val="17"/>
                <w:szCs w:val="17"/>
                <w:color w:val="auto"/>
              </w:rPr>
            </w:pPr>
          </w:p>
        </w:tc>
        <w:tc>
          <w:tcPr>
            <w:tcW w:w="160" w:type="dxa"/>
            <w:vAlign w:val="bottom"/>
            <w:tcBorders>
              <w:right w:val="single" w:sz="8" w:color="F4E8F3"/>
            </w:tcBorders>
            <w:shd w:val="clear" w:color="auto" w:fill="F4E8F3"/>
          </w:tcPr>
          <w:p>
            <w:pPr>
              <w:spacing w:after="0"/>
              <w:rPr>
                <w:sz w:val="17"/>
                <w:szCs w:val="17"/>
                <w:color w:val="auto"/>
              </w:rPr>
            </w:pPr>
          </w:p>
        </w:tc>
        <w:tc>
          <w:tcPr>
            <w:tcW w:w="80" w:type="dxa"/>
            <w:vAlign w:val="bottom"/>
            <w:tcBorders>
              <w:left w:val="single" w:sz="8" w:color="F4E8F3"/>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restructuring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acquired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impairment</w:t>
            </w:r>
          </w:p>
        </w:tc>
        <w:tc>
          <w:tcPr>
            <w:tcW w:w="40" w:type="dxa"/>
            <w:vAlign w:val="bottom"/>
          </w:tcPr>
          <w:p>
            <w:pPr>
              <w:spacing w:after="0"/>
              <w:rPr>
                <w:sz w:val="17"/>
                <w:szCs w:val="17"/>
                <w:color w:val="auto"/>
              </w:rPr>
            </w:pPr>
          </w:p>
        </w:tc>
        <w:tc>
          <w:tcPr>
            <w:tcW w:w="1300" w:type="dxa"/>
            <w:vAlign w:val="bottom"/>
            <w:gridSpan w:val="4"/>
          </w:tcPr>
          <w:p>
            <w:pPr>
              <w:ind w:left="60"/>
              <w:spacing w:after="0"/>
              <w:rPr>
                <w:sz w:val="20"/>
                <w:szCs w:val="20"/>
                <w:color w:val="auto"/>
              </w:rPr>
            </w:pPr>
            <w:r>
              <w:rPr>
                <w:rFonts w:ascii="Arial" w:cs="Arial" w:eastAsia="Arial" w:hAnsi="Arial"/>
                <w:sz w:val="16"/>
                <w:szCs w:val="16"/>
                <w:color w:val="auto"/>
              </w:rPr>
              <w:t>on pension plan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right w:val="single" w:sz="8" w:color="F4E8F3"/>
            </w:tcBorders>
            <w:gridSpan w:val="2"/>
          </w:tcPr>
          <w:p>
            <w:pPr>
              <w:jc w:val="right"/>
              <w:ind w:right="140"/>
              <w:spacing w:after="0"/>
              <w:rPr>
                <w:sz w:val="20"/>
                <w:szCs w:val="20"/>
                <w:color w:val="auto"/>
              </w:rPr>
            </w:pPr>
            <w:r>
              <w:rPr>
                <w:rFonts w:ascii="Arial" w:cs="Arial" w:eastAsia="Arial" w:hAnsi="Arial"/>
                <w:sz w:val="16"/>
                <w:szCs w:val="16"/>
                <w:color w:val="auto"/>
              </w:rPr>
              <w:t>financing</w:t>
            </w:r>
          </w:p>
        </w:tc>
        <w:tc>
          <w:tcPr>
            <w:tcW w:w="80" w:type="dxa"/>
            <w:vAlign w:val="bottom"/>
            <w:shd w:val="clear" w:color="auto" w:fill="F4E8F3"/>
          </w:tcPr>
          <w:p>
            <w:pPr>
              <w:spacing w:after="0"/>
              <w:rPr>
                <w:sz w:val="17"/>
                <w:szCs w:val="17"/>
                <w:color w:val="auto"/>
              </w:rPr>
            </w:pPr>
          </w:p>
        </w:tc>
        <w:tc>
          <w:tcPr>
            <w:tcW w:w="240" w:type="dxa"/>
            <w:vAlign w:val="bottom"/>
            <w:shd w:val="clear" w:color="auto" w:fill="F4E8F3"/>
          </w:tcPr>
          <w:p>
            <w:pPr>
              <w:spacing w:after="0"/>
              <w:rPr>
                <w:sz w:val="17"/>
                <w:szCs w:val="17"/>
                <w:color w:val="auto"/>
              </w:rPr>
            </w:pP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244"/>
        </w:trPr>
        <w:tc>
          <w:tcPr>
            <w:tcW w:w="1960" w:type="dxa"/>
            <w:vAlign w:val="bottom"/>
            <w:tcBorders>
              <w:bottom w:val="single" w:sz="8" w:color="90158B"/>
            </w:tcBorders>
          </w:tcPr>
          <w:p>
            <w:pPr>
              <w:spacing w:after="0"/>
              <w:rPr>
                <w:sz w:val="21"/>
                <w:szCs w:val="21"/>
                <w:color w:val="auto"/>
              </w:rPr>
            </w:pPr>
          </w:p>
        </w:tc>
        <w:tc>
          <w:tcPr>
            <w:tcW w:w="60" w:type="dxa"/>
            <w:vAlign w:val="bottom"/>
            <w:tcBorders>
              <w:bottom w:val="single" w:sz="8" w:color="90158B"/>
            </w:tcBorders>
            <w:shd w:val="clear" w:color="auto" w:fill="F4E8F3"/>
          </w:tcPr>
          <w:p>
            <w:pPr>
              <w:spacing w:after="0"/>
              <w:rPr>
                <w:sz w:val="21"/>
                <w:szCs w:val="21"/>
                <w:color w:val="auto"/>
              </w:rPr>
            </w:pPr>
          </w:p>
        </w:tc>
        <w:tc>
          <w:tcPr>
            <w:tcW w:w="20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right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As reported</w:t>
            </w:r>
          </w:p>
        </w:tc>
        <w:tc>
          <w:tcPr>
            <w:tcW w:w="80" w:type="dxa"/>
            <w:vAlign w:val="bottom"/>
            <w:tcBorders>
              <w:left w:val="single" w:sz="8" w:color="F4E8F3"/>
              <w:bottom w:val="single" w:sz="8" w:color="90158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8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costs</w:t>
            </w:r>
            <w:r>
              <w:rPr>
                <w:rFonts w:ascii="Arial" w:cs="Arial" w:eastAsia="Arial" w:hAnsi="Arial"/>
                <w:sz w:val="21"/>
                <w:szCs w:val="21"/>
                <w:color w:val="auto"/>
                <w:vertAlign w:val="superscript"/>
              </w:rPr>
              <w:t>(1)</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2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intangibles</w:t>
            </w:r>
          </w:p>
        </w:tc>
        <w:tc>
          <w:tcPr>
            <w:tcW w:w="100" w:type="dxa"/>
            <w:vAlign w:val="bottom"/>
            <w:tcBorders>
              <w:bottom w:val="single" w:sz="8" w:color="90158B"/>
            </w:tcBorders>
          </w:tcPr>
          <w:p>
            <w:pPr>
              <w:spacing w:after="0"/>
              <w:rPr>
                <w:sz w:val="21"/>
                <w:szCs w:val="21"/>
                <w:color w:val="auto"/>
              </w:rPr>
            </w:pPr>
          </w:p>
        </w:tc>
        <w:tc>
          <w:tcPr>
            <w:tcW w:w="200" w:type="dxa"/>
            <w:vAlign w:val="bottom"/>
            <w:tcBorders>
              <w:bottom w:val="single" w:sz="8" w:color="90158B"/>
            </w:tcBorders>
          </w:tcPr>
          <w:p>
            <w:pPr>
              <w:spacing w:after="0"/>
              <w:rPr>
                <w:sz w:val="21"/>
                <w:szCs w:val="21"/>
                <w:color w:val="auto"/>
              </w:rPr>
            </w:pPr>
          </w:p>
        </w:tc>
        <w:tc>
          <w:tcPr>
            <w:tcW w:w="98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charges</w:t>
            </w:r>
          </w:p>
        </w:tc>
        <w:tc>
          <w:tcPr>
            <w:tcW w:w="40" w:type="dxa"/>
            <w:vAlign w:val="bottom"/>
            <w:tcBorders>
              <w:bottom w:val="single" w:sz="8" w:color="90158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14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buy-out</w:t>
            </w:r>
          </w:p>
        </w:tc>
        <w:tc>
          <w:tcPr>
            <w:tcW w:w="20" w:type="dxa"/>
            <w:vAlign w:val="bottom"/>
            <w:tcBorders>
              <w:bottom w:val="single" w:sz="8" w:color="90158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right w:val="single" w:sz="8" w:color="F4E8F3"/>
            </w:tcBorders>
            <w:gridSpan w:val="2"/>
          </w:tcPr>
          <w:p>
            <w:pPr>
              <w:jc w:val="right"/>
              <w:ind w:right="320"/>
              <w:spacing w:after="0"/>
              <w:rPr>
                <w:sz w:val="20"/>
                <w:szCs w:val="20"/>
                <w:color w:val="auto"/>
              </w:rPr>
            </w:pPr>
            <w:r>
              <w:rPr>
                <w:rFonts w:ascii="Arial" w:cs="Arial" w:eastAsia="Arial" w:hAnsi="Arial"/>
                <w:sz w:val="16"/>
                <w:szCs w:val="16"/>
                <w:color w:val="auto"/>
              </w:rPr>
              <w:t>costs</w:t>
            </w:r>
          </w:p>
        </w:tc>
        <w:tc>
          <w:tcPr>
            <w:tcW w:w="80" w:type="dxa"/>
            <w:vAlign w:val="bottom"/>
            <w:tcBorders>
              <w:bottom w:val="single" w:sz="8" w:color="90158B"/>
            </w:tcBorders>
            <w:shd w:val="clear" w:color="auto" w:fill="F4E8F3"/>
          </w:tcPr>
          <w:p>
            <w:pPr>
              <w:spacing w:after="0"/>
              <w:rPr>
                <w:sz w:val="21"/>
                <w:szCs w:val="21"/>
                <w:color w:val="auto"/>
              </w:rPr>
            </w:pPr>
          </w:p>
        </w:tc>
        <w:tc>
          <w:tcPr>
            <w:tcW w:w="240" w:type="dxa"/>
            <w:vAlign w:val="bottom"/>
            <w:tcBorders>
              <w:bottom w:val="single" w:sz="8" w:color="90158B"/>
            </w:tcBorders>
            <w:shd w:val="clear" w:color="auto" w:fill="F4E8F3"/>
          </w:tcPr>
          <w:p>
            <w:pPr>
              <w:spacing w:after="0"/>
              <w:rPr>
                <w:sz w:val="21"/>
                <w:szCs w:val="21"/>
                <w:color w:val="auto"/>
              </w:rPr>
            </w:pPr>
          </w:p>
        </w:tc>
        <w:tc>
          <w:tcPr>
            <w:tcW w:w="9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results</w:t>
            </w:r>
          </w:p>
        </w:tc>
        <w:tc>
          <w:tcPr>
            <w:tcW w:w="0" w:type="dxa"/>
            <w:vAlign w:val="bottom"/>
          </w:tcPr>
          <w:p>
            <w:pPr>
              <w:spacing w:after="0"/>
              <w:rPr>
                <w:sz w:val="1"/>
                <w:szCs w:val="1"/>
                <w:color w:val="auto"/>
              </w:rPr>
            </w:pPr>
          </w:p>
        </w:tc>
      </w:tr>
      <w:tr>
        <w:trPr>
          <w:trHeight w:val="246"/>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DBDBDB"/>
            </w:tcBorders>
            <w:gridSpan w:val="2"/>
            <w:shd w:val="clear" w:color="auto" w:fill="F4E8F3"/>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1,104</w:t>
            </w:r>
          </w:p>
        </w:tc>
        <w:tc>
          <w:tcPr>
            <w:tcW w:w="160" w:type="dxa"/>
            <w:vAlign w:val="bottom"/>
            <w:tcBorders>
              <w:bottom w:val="single" w:sz="8" w:color="DBDBDB"/>
              <w:right w:val="single" w:sz="8" w:color="F4E8F3"/>
            </w:tcBorders>
            <w:shd w:val="clear" w:color="auto" w:fill="F4E8F3"/>
          </w:tcPr>
          <w:p>
            <w:pPr>
              <w:spacing w:after="0"/>
              <w:rPr>
                <w:sz w:val="21"/>
                <w:szCs w:val="21"/>
                <w:color w:val="auto"/>
              </w:rPr>
            </w:pPr>
          </w:p>
        </w:tc>
        <w:tc>
          <w:tcPr>
            <w:tcW w:w="220" w:type="dxa"/>
            <w:vAlign w:val="bottom"/>
            <w:tcBorders>
              <w:left w:val="single" w:sz="8" w:color="F4E8F3"/>
              <w:bottom w:val="single" w:sz="8" w:color="DBDBDB"/>
            </w:tcBorders>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66</w:t>
            </w:r>
          </w:p>
        </w:tc>
        <w:tc>
          <w:tcPr>
            <w:tcW w:w="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DBDBDB"/>
            </w:tcBorders>
          </w:tcPr>
          <w:p>
            <w:pPr>
              <w:spacing w:after="0"/>
              <w:rPr>
                <w:sz w:val="21"/>
                <w:szCs w:val="21"/>
                <w:color w:val="auto"/>
              </w:rPr>
            </w:pPr>
          </w:p>
        </w:tc>
        <w:tc>
          <w:tcPr>
            <w:tcW w:w="30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DBDBDB"/>
            </w:tcBorders>
          </w:tcPr>
          <w:p>
            <w:pPr>
              <w:spacing w:after="0"/>
              <w:rPr>
                <w:sz w:val="21"/>
                <w:szCs w:val="21"/>
                <w:color w:val="auto"/>
              </w:rPr>
            </w:pPr>
          </w:p>
        </w:tc>
        <w:tc>
          <w:tcPr>
            <w:tcW w:w="300" w:type="dxa"/>
            <w:vAlign w:val="bottom"/>
            <w:tcBorders>
              <w:bottom w:val="single" w:sz="8" w:color="DBDBDB"/>
            </w:tcBorders>
            <w:gridSpan w:val="3"/>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DBDBDB"/>
              <w:right w:val="single" w:sz="8" w:color="F4E8F3"/>
            </w:tcBorders>
          </w:tcPr>
          <w:p>
            <w:pPr>
              <w:spacing w:after="0"/>
              <w:rPr>
                <w:sz w:val="21"/>
                <w:szCs w:val="21"/>
                <w:color w:val="auto"/>
              </w:rPr>
            </w:pPr>
          </w:p>
        </w:tc>
        <w:tc>
          <w:tcPr>
            <w:tcW w:w="320" w:type="dxa"/>
            <w:vAlign w:val="bottom"/>
            <w:tcBorders>
              <w:bottom w:val="single" w:sz="8" w:color="DBDBDB"/>
            </w:tcBorders>
            <w:gridSpan w:val="2"/>
            <w:shd w:val="clear" w:color="auto" w:fill="F4E8F3"/>
          </w:tcPr>
          <w:p>
            <w:pPr>
              <w:jc w:val="right"/>
              <w:ind w:right="159"/>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DBDBD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1,276</w:t>
            </w:r>
          </w:p>
        </w:tc>
        <w:tc>
          <w:tcPr>
            <w:tcW w:w="0" w:type="dxa"/>
            <w:vAlign w:val="bottom"/>
          </w:tcPr>
          <w:p>
            <w:pPr>
              <w:spacing w:after="0"/>
              <w:rPr>
                <w:sz w:val="1"/>
                <w:szCs w:val="1"/>
                <w:color w:val="auto"/>
              </w:rPr>
            </w:pPr>
          </w:p>
        </w:tc>
      </w:tr>
      <w:tr>
        <w:trPr>
          <w:trHeight w:val="254"/>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(2)</w:t>
            </w:r>
          </w:p>
        </w:tc>
        <w:tc>
          <w:tcPr>
            <w:tcW w:w="60" w:type="dxa"/>
            <w:vAlign w:val="bottom"/>
            <w:tcBorders>
              <w:bottom w:val="single" w:sz="8" w:color="90158B"/>
            </w:tcBorders>
            <w:shd w:val="clear" w:color="auto" w:fill="F4E8F3"/>
          </w:tcPr>
          <w:p>
            <w:pPr>
              <w:spacing w:after="0"/>
              <w:rPr>
                <w:sz w:val="22"/>
                <w:szCs w:val="22"/>
                <w:color w:val="auto"/>
              </w:rPr>
            </w:pPr>
          </w:p>
        </w:tc>
        <w:tc>
          <w:tcPr>
            <w:tcW w:w="200" w:type="dxa"/>
            <w:vAlign w:val="bottom"/>
            <w:tcBorders>
              <w:bottom w:val="single" w:sz="8" w:color="90158B"/>
            </w:tcBorders>
            <w:shd w:val="clear" w:color="auto" w:fill="F4E8F3"/>
          </w:tcPr>
          <w:p>
            <w:pPr>
              <w:spacing w:after="0"/>
              <w:rPr>
                <w:sz w:val="22"/>
                <w:szCs w:val="22"/>
                <w:color w:val="auto"/>
              </w:rPr>
            </w:pPr>
          </w:p>
        </w:tc>
        <w:tc>
          <w:tcPr>
            <w:tcW w:w="8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258</w:t>
            </w:r>
          </w:p>
        </w:tc>
        <w:tc>
          <w:tcPr>
            <w:tcW w:w="160" w:type="dxa"/>
            <w:vAlign w:val="bottom"/>
            <w:tcBorders>
              <w:bottom w:val="single" w:sz="8" w:color="90158B"/>
              <w:right w:val="single" w:sz="8" w:color="F4E8F3"/>
            </w:tcBorders>
            <w:shd w:val="clear" w:color="auto" w:fill="F4E8F3"/>
          </w:tcPr>
          <w:p>
            <w:pPr>
              <w:spacing w:after="0"/>
              <w:rPr>
                <w:sz w:val="22"/>
                <w:szCs w:val="22"/>
                <w:color w:val="auto"/>
              </w:rPr>
            </w:pPr>
          </w:p>
        </w:tc>
        <w:tc>
          <w:tcPr>
            <w:tcW w:w="80" w:type="dxa"/>
            <w:vAlign w:val="bottom"/>
            <w:tcBorders>
              <w:left w:val="single" w:sz="8" w:color="F4E8F3"/>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120" w:type="dxa"/>
            <w:vAlign w:val="bottom"/>
            <w:tcBorders>
              <w:bottom w:val="single" w:sz="8" w:color="90158B"/>
            </w:tcBorders>
          </w:tcPr>
          <w:p>
            <w:pPr>
              <w:spacing w:after="0"/>
              <w:rPr>
                <w:sz w:val="22"/>
                <w:szCs w:val="22"/>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10</w:t>
            </w:r>
          </w:p>
        </w:tc>
        <w:tc>
          <w:tcPr>
            <w:tcW w:w="6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80" w:type="dxa"/>
            <w:vAlign w:val="bottom"/>
            <w:tcBorders>
              <w:bottom w:val="single" w:sz="8" w:color="90158B"/>
            </w:tcBorders>
          </w:tcPr>
          <w:p>
            <w:pPr>
              <w:spacing w:after="0"/>
              <w:rPr>
                <w:sz w:val="22"/>
                <w:szCs w:val="22"/>
                <w:color w:val="auto"/>
              </w:rPr>
            </w:pPr>
          </w:p>
        </w:tc>
        <w:tc>
          <w:tcPr>
            <w:tcW w:w="120" w:type="dxa"/>
            <w:vAlign w:val="bottom"/>
            <w:tcBorders>
              <w:bottom w:val="single" w:sz="8" w:color="90158B"/>
            </w:tcBorders>
          </w:tcPr>
          <w:p>
            <w:pPr>
              <w:spacing w:after="0"/>
              <w:rPr>
                <w:sz w:val="22"/>
                <w:szCs w:val="22"/>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DBDBDB"/>
            </w:tcBorders>
          </w:tcPr>
          <w:p>
            <w:pPr>
              <w:spacing w:after="0"/>
              <w:rPr>
                <w:sz w:val="22"/>
                <w:szCs w:val="22"/>
                <w:color w:val="auto"/>
              </w:rPr>
            </w:pPr>
          </w:p>
        </w:tc>
        <w:tc>
          <w:tcPr>
            <w:tcW w:w="100" w:type="dxa"/>
            <w:vAlign w:val="bottom"/>
            <w:tcBorders>
              <w:bottom w:val="single" w:sz="8" w:color="90158B"/>
            </w:tcBorders>
          </w:tcPr>
          <w:p>
            <w:pPr>
              <w:spacing w:after="0"/>
              <w:rPr>
                <w:sz w:val="22"/>
                <w:szCs w:val="22"/>
                <w:color w:val="auto"/>
              </w:rPr>
            </w:pPr>
          </w:p>
        </w:tc>
        <w:tc>
          <w:tcPr>
            <w:tcW w:w="200" w:type="dxa"/>
            <w:vAlign w:val="bottom"/>
            <w:tcBorders>
              <w:bottom w:val="single" w:sz="8" w:color="90158B"/>
            </w:tcBorders>
          </w:tcPr>
          <w:p>
            <w:pPr>
              <w:spacing w:after="0"/>
              <w:rPr>
                <w:sz w:val="22"/>
                <w:szCs w:val="22"/>
                <w:color w:val="auto"/>
              </w:rPr>
            </w:pPr>
          </w:p>
        </w:tc>
        <w:tc>
          <w:tcPr>
            <w:tcW w:w="9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B2B2B2"/>
            </w:tcBorders>
          </w:tcPr>
          <w:p>
            <w:pPr>
              <w:spacing w:after="0"/>
              <w:rPr>
                <w:sz w:val="22"/>
                <w:szCs w:val="22"/>
                <w:color w:val="auto"/>
              </w:rPr>
            </w:pPr>
          </w:p>
        </w:tc>
        <w:tc>
          <w:tcPr>
            <w:tcW w:w="40" w:type="dxa"/>
            <w:vAlign w:val="bottom"/>
            <w:tcBorders>
              <w:bottom w:val="single" w:sz="8" w:color="B2B2B2"/>
            </w:tcBorders>
          </w:tcPr>
          <w:p>
            <w:pPr>
              <w:spacing w:after="0"/>
              <w:rPr>
                <w:sz w:val="22"/>
                <w:szCs w:val="22"/>
                <w:color w:val="auto"/>
              </w:rPr>
            </w:pPr>
          </w:p>
        </w:tc>
        <w:tc>
          <w:tcPr>
            <w:tcW w:w="60" w:type="dxa"/>
            <w:vAlign w:val="bottom"/>
            <w:tcBorders>
              <w:bottom w:val="single" w:sz="8" w:color="90158B"/>
            </w:tcBorders>
          </w:tcPr>
          <w:p>
            <w:pPr>
              <w:spacing w:after="0"/>
              <w:rPr>
                <w:sz w:val="22"/>
                <w:szCs w:val="22"/>
                <w:color w:val="auto"/>
              </w:rPr>
            </w:pPr>
          </w:p>
        </w:tc>
        <w:tc>
          <w:tcPr>
            <w:tcW w:w="100" w:type="dxa"/>
            <w:vAlign w:val="bottom"/>
            <w:tcBorders>
              <w:bottom w:val="single" w:sz="8" w:color="90158B"/>
            </w:tcBorders>
          </w:tcPr>
          <w:p>
            <w:pPr>
              <w:spacing w:after="0"/>
              <w:rPr>
                <w:sz w:val="22"/>
                <w:szCs w:val="22"/>
                <w:color w:val="auto"/>
              </w:rPr>
            </w:pPr>
          </w:p>
        </w:tc>
        <w:tc>
          <w:tcPr>
            <w:tcW w:w="10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60" w:type="dxa"/>
            <w:vAlign w:val="bottom"/>
            <w:tcBorders>
              <w:bottom w:val="single" w:sz="8" w:color="90158B"/>
            </w:tcBorders>
          </w:tcPr>
          <w:p>
            <w:pPr>
              <w:spacing w:after="0"/>
              <w:rPr>
                <w:sz w:val="22"/>
                <w:szCs w:val="22"/>
                <w:color w:val="auto"/>
              </w:rPr>
            </w:pPr>
          </w:p>
        </w:tc>
        <w:tc>
          <w:tcPr>
            <w:tcW w:w="220" w:type="dxa"/>
            <w:vAlign w:val="bottom"/>
            <w:tcBorders>
              <w:bottom w:val="single" w:sz="8" w:color="90158B"/>
            </w:tcBorders>
          </w:tcPr>
          <w:p>
            <w:pPr>
              <w:spacing w:after="0"/>
              <w:rPr>
                <w:sz w:val="22"/>
                <w:szCs w:val="22"/>
                <w:color w:val="auto"/>
              </w:rPr>
            </w:pPr>
          </w:p>
        </w:tc>
        <w:tc>
          <w:tcPr>
            <w:tcW w:w="9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DBDBDB"/>
              <w:right w:val="single" w:sz="8" w:color="F4E8F3"/>
            </w:tcBorders>
          </w:tcPr>
          <w:p>
            <w:pPr>
              <w:spacing w:after="0"/>
              <w:rPr>
                <w:sz w:val="22"/>
                <w:szCs w:val="22"/>
                <w:color w:val="auto"/>
              </w:rPr>
            </w:pPr>
          </w:p>
        </w:tc>
        <w:tc>
          <w:tcPr>
            <w:tcW w:w="80" w:type="dxa"/>
            <w:vAlign w:val="bottom"/>
            <w:tcBorders>
              <w:bottom w:val="single" w:sz="8" w:color="90158B"/>
            </w:tcBorders>
            <w:shd w:val="clear" w:color="auto" w:fill="F4E8F3"/>
          </w:tcPr>
          <w:p>
            <w:pPr>
              <w:spacing w:after="0"/>
              <w:rPr>
                <w:sz w:val="22"/>
                <w:szCs w:val="22"/>
                <w:color w:val="auto"/>
              </w:rPr>
            </w:pPr>
          </w:p>
        </w:tc>
        <w:tc>
          <w:tcPr>
            <w:tcW w:w="240" w:type="dxa"/>
            <w:vAlign w:val="bottom"/>
            <w:tcBorders>
              <w:bottom w:val="single" w:sz="8" w:color="90158B"/>
            </w:tcBorders>
            <w:shd w:val="clear" w:color="auto" w:fill="F4E8F3"/>
          </w:tcPr>
          <w:p>
            <w:pPr>
              <w:spacing w:after="0"/>
              <w:rPr>
                <w:sz w:val="22"/>
                <w:szCs w:val="22"/>
                <w:color w:val="auto"/>
              </w:rPr>
            </w:pPr>
          </w:p>
        </w:tc>
        <w:tc>
          <w:tcPr>
            <w:tcW w:w="980" w:type="dxa"/>
            <w:vAlign w:val="bottom"/>
            <w:tcBorders>
              <w:bottom w:val="single" w:sz="8" w:color="90158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303</w:t>
            </w:r>
          </w:p>
        </w:tc>
        <w:tc>
          <w:tcPr>
            <w:tcW w:w="0" w:type="dxa"/>
            <w:vAlign w:val="bottom"/>
          </w:tcPr>
          <w:p>
            <w:pPr>
              <w:spacing w:after="0"/>
              <w:rPr>
                <w:sz w:val="1"/>
                <w:szCs w:val="1"/>
                <w:color w:val="auto"/>
              </w:rPr>
            </w:pPr>
          </w:p>
        </w:tc>
      </w:tr>
      <w:tr>
        <w:trPr>
          <w:trHeight w:val="209"/>
        </w:trPr>
        <w:tc>
          <w:tcPr>
            <w:tcW w:w="1960" w:type="dxa"/>
            <w:vAlign w:val="bottom"/>
          </w:tcPr>
          <w:p>
            <w:pPr>
              <w:ind w:left="20"/>
              <w:spacing w:after="0"/>
              <w:rPr>
                <w:sz w:val="20"/>
                <w:szCs w:val="20"/>
                <w:color w:val="auto"/>
              </w:rPr>
            </w:pPr>
            <w:r>
              <w:rPr>
                <w:rFonts w:ascii="Arial" w:cs="Arial" w:eastAsia="Arial" w:hAnsi="Arial"/>
                <w:sz w:val="16"/>
                <w:szCs w:val="16"/>
                <w:color w:val="auto"/>
              </w:rPr>
              <w:t>Income before income</w:t>
            </w:r>
          </w:p>
        </w:tc>
        <w:tc>
          <w:tcPr>
            <w:tcW w:w="60" w:type="dxa"/>
            <w:vAlign w:val="bottom"/>
            <w:shd w:val="clear" w:color="auto" w:fill="F4E8F3"/>
          </w:tcPr>
          <w:p>
            <w:pPr>
              <w:spacing w:after="0"/>
              <w:rPr>
                <w:sz w:val="18"/>
                <w:szCs w:val="18"/>
                <w:color w:val="auto"/>
              </w:rPr>
            </w:pPr>
          </w:p>
        </w:tc>
        <w:tc>
          <w:tcPr>
            <w:tcW w:w="200" w:type="dxa"/>
            <w:vAlign w:val="bottom"/>
            <w:shd w:val="clear" w:color="auto" w:fill="F4E8F3"/>
          </w:tcPr>
          <w:p>
            <w:pPr>
              <w:spacing w:after="0"/>
              <w:rPr>
                <w:sz w:val="18"/>
                <w:szCs w:val="18"/>
                <w:color w:val="auto"/>
              </w:rPr>
            </w:pPr>
          </w:p>
        </w:tc>
        <w:tc>
          <w:tcPr>
            <w:tcW w:w="860" w:type="dxa"/>
            <w:vAlign w:val="bottom"/>
            <w:shd w:val="clear" w:color="auto" w:fill="F4E8F3"/>
          </w:tcPr>
          <w:p>
            <w:pPr>
              <w:spacing w:after="0"/>
              <w:rPr>
                <w:sz w:val="18"/>
                <w:szCs w:val="18"/>
                <w:color w:val="auto"/>
              </w:rPr>
            </w:pPr>
          </w:p>
        </w:tc>
        <w:tc>
          <w:tcPr>
            <w:tcW w:w="160" w:type="dxa"/>
            <w:vAlign w:val="bottom"/>
            <w:tcBorders>
              <w:right w:val="single" w:sz="8" w:color="F4E8F3"/>
            </w:tcBorders>
            <w:shd w:val="clear" w:color="auto" w:fill="F4E8F3"/>
          </w:tcPr>
          <w:p>
            <w:pPr>
              <w:spacing w:after="0"/>
              <w:rPr>
                <w:sz w:val="18"/>
                <w:szCs w:val="18"/>
                <w:color w:val="auto"/>
              </w:rPr>
            </w:pPr>
          </w:p>
        </w:tc>
        <w:tc>
          <w:tcPr>
            <w:tcW w:w="80" w:type="dxa"/>
            <w:vAlign w:val="bottom"/>
            <w:tcBorders>
              <w:left w:val="single" w:sz="8" w:color="F4E8F3"/>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F4E8F3"/>
            </w:tcBorders>
          </w:tcPr>
          <w:p>
            <w:pPr>
              <w:spacing w:after="0"/>
              <w:rPr>
                <w:sz w:val="18"/>
                <w:szCs w:val="18"/>
                <w:color w:val="auto"/>
              </w:rPr>
            </w:pPr>
          </w:p>
        </w:tc>
        <w:tc>
          <w:tcPr>
            <w:tcW w:w="80" w:type="dxa"/>
            <w:vAlign w:val="bottom"/>
            <w:shd w:val="clear" w:color="auto" w:fill="F4E8F3"/>
          </w:tcPr>
          <w:p>
            <w:pPr>
              <w:spacing w:after="0"/>
              <w:rPr>
                <w:sz w:val="18"/>
                <w:szCs w:val="18"/>
                <w:color w:val="auto"/>
              </w:rPr>
            </w:pPr>
          </w:p>
        </w:tc>
        <w:tc>
          <w:tcPr>
            <w:tcW w:w="240" w:type="dxa"/>
            <w:vAlign w:val="bottom"/>
            <w:shd w:val="clear" w:color="auto" w:fill="F4E8F3"/>
          </w:tcPr>
          <w:p>
            <w:pPr>
              <w:spacing w:after="0"/>
              <w:rPr>
                <w:sz w:val="18"/>
                <w:szCs w:val="18"/>
                <w:color w:val="auto"/>
              </w:rPr>
            </w:pPr>
          </w:p>
        </w:tc>
        <w:tc>
          <w:tcPr>
            <w:tcW w:w="980" w:type="dxa"/>
            <w:vAlign w:val="bottom"/>
            <w:shd w:val="clear" w:color="auto" w:fill="F4E8F3"/>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taxes</w:t>
            </w:r>
          </w:p>
        </w:tc>
        <w:tc>
          <w:tcPr>
            <w:tcW w:w="60" w:type="dxa"/>
            <w:vAlign w:val="bottom"/>
            <w:tcBorders>
              <w:bottom w:val="single" w:sz="8" w:color="DBDBDB"/>
            </w:tcBorders>
            <w:shd w:val="clear" w:color="auto" w:fill="F4E8F3"/>
          </w:tcPr>
          <w:p>
            <w:pPr>
              <w:spacing w:after="0"/>
              <w:rPr>
                <w:sz w:val="20"/>
                <w:szCs w:val="20"/>
                <w:color w:val="auto"/>
              </w:rPr>
            </w:pPr>
          </w:p>
        </w:tc>
        <w:tc>
          <w:tcPr>
            <w:tcW w:w="200" w:type="dxa"/>
            <w:vAlign w:val="bottom"/>
            <w:tcBorders>
              <w:bottom w:val="single" w:sz="8" w:color="DBDBDB"/>
            </w:tcBorders>
            <w:shd w:val="clear" w:color="auto" w:fill="F4E8F3"/>
          </w:tcPr>
          <w:p>
            <w:pPr>
              <w:spacing w:after="0"/>
              <w:rPr>
                <w:sz w:val="20"/>
                <w:szCs w:val="20"/>
                <w:color w:val="auto"/>
              </w:rPr>
            </w:pPr>
          </w:p>
        </w:tc>
        <w:tc>
          <w:tcPr>
            <w:tcW w:w="8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1,362</w:t>
            </w:r>
          </w:p>
        </w:tc>
        <w:tc>
          <w:tcPr>
            <w:tcW w:w="160" w:type="dxa"/>
            <w:vAlign w:val="bottom"/>
            <w:tcBorders>
              <w:bottom w:val="single" w:sz="8" w:color="DBDBDB"/>
              <w:right w:val="single" w:sz="8" w:color="F4E8F3"/>
            </w:tcBorders>
            <w:shd w:val="clear" w:color="auto" w:fill="F4E8F3"/>
          </w:tcPr>
          <w:p>
            <w:pPr>
              <w:spacing w:after="0"/>
              <w:rPr>
                <w:sz w:val="20"/>
                <w:szCs w:val="20"/>
                <w:color w:val="auto"/>
              </w:rPr>
            </w:pPr>
          </w:p>
        </w:tc>
        <w:tc>
          <w:tcPr>
            <w:tcW w:w="80" w:type="dxa"/>
            <w:vAlign w:val="bottom"/>
            <w:tcBorders>
              <w:left w:val="single" w:sz="8" w:color="F4E8F3"/>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76</w:t>
            </w:r>
          </w:p>
        </w:tc>
        <w:tc>
          <w:tcPr>
            <w:tcW w:w="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DBDBDB"/>
              <w:right w:val="single" w:sz="8" w:color="F4E8F3"/>
            </w:tcBorders>
          </w:tcPr>
          <w:p>
            <w:pPr>
              <w:spacing w:after="0"/>
              <w:rPr>
                <w:sz w:val="20"/>
                <w:szCs w:val="20"/>
                <w:color w:val="auto"/>
              </w:rPr>
            </w:pPr>
          </w:p>
        </w:tc>
        <w:tc>
          <w:tcPr>
            <w:tcW w:w="80" w:type="dxa"/>
            <w:vAlign w:val="bottom"/>
            <w:tcBorders>
              <w:bottom w:val="single" w:sz="8" w:color="DBDBDB"/>
            </w:tcBorders>
            <w:shd w:val="clear" w:color="auto" w:fill="F4E8F3"/>
          </w:tcPr>
          <w:p>
            <w:pPr>
              <w:spacing w:after="0"/>
              <w:rPr>
                <w:sz w:val="20"/>
                <w:szCs w:val="20"/>
                <w:color w:val="auto"/>
              </w:rPr>
            </w:pPr>
          </w:p>
        </w:tc>
        <w:tc>
          <w:tcPr>
            <w:tcW w:w="24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1,579</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Depreciation expense</w:t>
            </w:r>
          </w:p>
        </w:tc>
        <w:tc>
          <w:tcPr>
            <w:tcW w:w="60" w:type="dxa"/>
            <w:vAlign w:val="bottom"/>
            <w:tcBorders>
              <w:bottom w:val="single" w:sz="8" w:color="DBDBDB"/>
            </w:tcBorders>
            <w:shd w:val="clear" w:color="auto" w:fill="F4E8F3"/>
          </w:tcPr>
          <w:p>
            <w:pPr>
              <w:spacing w:after="0"/>
              <w:rPr>
                <w:sz w:val="21"/>
                <w:szCs w:val="21"/>
                <w:color w:val="auto"/>
              </w:rPr>
            </w:pPr>
          </w:p>
        </w:tc>
        <w:tc>
          <w:tcPr>
            <w:tcW w:w="200" w:type="dxa"/>
            <w:vAlign w:val="bottom"/>
            <w:tcBorders>
              <w:bottom w:val="single" w:sz="8" w:color="DBDBDB"/>
            </w:tcBorders>
            <w:shd w:val="clear" w:color="auto" w:fill="F4E8F3"/>
          </w:tcPr>
          <w:p>
            <w:pPr>
              <w:spacing w:after="0"/>
              <w:rPr>
                <w:sz w:val="21"/>
                <w:szCs w:val="21"/>
                <w:color w:val="auto"/>
              </w:rPr>
            </w:pPr>
          </w:p>
        </w:tc>
        <w:tc>
          <w:tcPr>
            <w:tcW w:w="8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124</w:t>
            </w:r>
          </w:p>
        </w:tc>
        <w:tc>
          <w:tcPr>
            <w:tcW w:w="160" w:type="dxa"/>
            <w:vAlign w:val="bottom"/>
            <w:tcBorders>
              <w:bottom w:val="single" w:sz="8" w:color="DBDBDB"/>
              <w:right w:val="single" w:sz="8" w:color="F4E8F3"/>
            </w:tcBorders>
            <w:shd w:val="clear" w:color="auto" w:fill="F4E8F3"/>
          </w:tcPr>
          <w:p>
            <w:pPr>
              <w:spacing w:after="0"/>
              <w:rPr>
                <w:sz w:val="21"/>
                <w:szCs w:val="21"/>
                <w:color w:val="auto"/>
              </w:rPr>
            </w:pPr>
          </w:p>
        </w:tc>
        <w:tc>
          <w:tcPr>
            <w:tcW w:w="80" w:type="dxa"/>
            <w:vAlign w:val="bottom"/>
            <w:tcBorders>
              <w:left w:val="single" w:sz="8" w:color="F4E8F3"/>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80" w:type="dxa"/>
            <w:vAlign w:val="bottom"/>
            <w:tcBorders>
              <w:bottom w:val="single" w:sz="8" w:color="DBDBDB"/>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1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040" w:type="dxa"/>
            <w:vAlign w:val="bottom"/>
            <w:tcBorders>
              <w:bottom w:val="single" w:sz="8" w:color="DBDBDB"/>
              <w:right w:val="single" w:sz="8" w:color="F4E8F3"/>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F4E8F3"/>
          </w:tcPr>
          <w:p>
            <w:pPr>
              <w:spacing w:after="0"/>
              <w:rPr>
                <w:sz w:val="21"/>
                <w:szCs w:val="21"/>
                <w:color w:val="auto"/>
              </w:rPr>
            </w:pPr>
          </w:p>
        </w:tc>
        <w:tc>
          <w:tcPr>
            <w:tcW w:w="240" w:type="dxa"/>
            <w:vAlign w:val="bottom"/>
            <w:tcBorders>
              <w:bottom w:val="single" w:sz="8" w:color="DBDBDB"/>
            </w:tcBorders>
            <w:shd w:val="clear" w:color="auto" w:fill="F4E8F3"/>
          </w:tcPr>
          <w:p>
            <w:pPr>
              <w:spacing w:after="0"/>
              <w:rPr>
                <w:sz w:val="21"/>
                <w:szCs w:val="21"/>
                <w:color w:val="auto"/>
              </w:rPr>
            </w:pPr>
          </w:p>
        </w:tc>
        <w:tc>
          <w:tcPr>
            <w:tcW w:w="980" w:type="dxa"/>
            <w:vAlign w:val="bottom"/>
            <w:tcBorders>
              <w:bottom w:val="single" w:sz="8" w:color="DBDBD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124</w:t>
            </w: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60" w:type="dxa"/>
            <w:vAlign w:val="bottom"/>
            <w:shd w:val="clear" w:color="auto" w:fill="F4E8F3"/>
          </w:tcPr>
          <w:p>
            <w:pPr>
              <w:spacing w:after="0"/>
              <w:rPr>
                <w:sz w:val="18"/>
                <w:szCs w:val="18"/>
                <w:color w:val="auto"/>
              </w:rPr>
            </w:pPr>
          </w:p>
        </w:tc>
        <w:tc>
          <w:tcPr>
            <w:tcW w:w="200" w:type="dxa"/>
            <w:vAlign w:val="bottom"/>
            <w:shd w:val="clear" w:color="auto" w:fill="F4E8F3"/>
          </w:tcPr>
          <w:p>
            <w:pPr>
              <w:spacing w:after="0"/>
              <w:rPr>
                <w:sz w:val="18"/>
                <w:szCs w:val="18"/>
                <w:color w:val="auto"/>
              </w:rPr>
            </w:pPr>
          </w:p>
        </w:tc>
        <w:tc>
          <w:tcPr>
            <w:tcW w:w="860" w:type="dxa"/>
            <w:vAlign w:val="bottom"/>
            <w:shd w:val="clear" w:color="auto" w:fill="F4E8F3"/>
          </w:tcPr>
          <w:p>
            <w:pPr>
              <w:spacing w:after="0"/>
              <w:rPr>
                <w:sz w:val="18"/>
                <w:szCs w:val="18"/>
                <w:color w:val="auto"/>
              </w:rPr>
            </w:pPr>
          </w:p>
        </w:tc>
        <w:tc>
          <w:tcPr>
            <w:tcW w:w="160" w:type="dxa"/>
            <w:vAlign w:val="bottom"/>
            <w:tcBorders>
              <w:right w:val="single" w:sz="8" w:color="F4E8F3"/>
            </w:tcBorders>
            <w:shd w:val="clear" w:color="auto" w:fill="F4E8F3"/>
          </w:tcPr>
          <w:p>
            <w:pPr>
              <w:spacing w:after="0"/>
              <w:rPr>
                <w:sz w:val="18"/>
                <w:szCs w:val="18"/>
                <w:color w:val="auto"/>
              </w:rPr>
            </w:pPr>
          </w:p>
        </w:tc>
        <w:tc>
          <w:tcPr>
            <w:tcW w:w="80" w:type="dxa"/>
            <w:vAlign w:val="bottom"/>
            <w:tcBorders>
              <w:left w:val="single" w:sz="8" w:color="F4E8F3"/>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F4E8F3"/>
            </w:tcBorders>
          </w:tcPr>
          <w:p>
            <w:pPr>
              <w:spacing w:after="0"/>
              <w:rPr>
                <w:sz w:val="18"/>
                <w:szCs w:val="18"/>
                <w:color w:val="auto"/>
              </w:rPr>
            </w:pPr>
          </w:p>
        </w:tc>
        <w:tc>
          <w:tcPr>
            <w:tcW w:w="80" w:type="dxa"/>
            <w:vAlign w:val="bottom"/>
            <w:shd w:val="clear" w:color="auto" w:fill="F4E8F3"/>
          </w:tcPr>
          <w:p>
            <w:pPr>
              <w:spacing w:after="0"/>
              <w:rPr>
                <w:sz w:val="18"/>
                <w:szCs w:val="18"/>
                <w:color w:val="auto"/>
              </w:rPr>
            </w:pPr>
          </w:p>
        </w:tc>
        <w:tc>
          <w:tcPr>
            <w:tcW w:w="240" w:type="dxa"/>
            <w:vAlign w:val="bottom"/>
            <w:shd w:val="clear" w:color="auto" w:fill="F4E8F3"/>
          </w:tcPr>
          <w:p>
            <w:pPr>
              <w:spacing w:after="0"/>
              <w:rPr>
                <w:sz w:val="18"/>
                <w:szCs w:val="18"/>
                <w:color w:val="auto"/>
              </w:rPr>
            </w:pPr>
          </w:p>
        </w:tc>
        <w:tc>
          <w:tcPr>
            <w:tcW w:w="980" w:type="dxa"/>
            <w:vAlign w:val="bottom"/>
            <w:shd w:val="clear" w:color="auto" w:fill="F4E8F3"/>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intangibles</w:t>
            </w:r>
          </w:p>
        </w:tc>
        <w:tc>
          <w:tcPr>
            <w:tcW w:w="60" w:type="dxa"/>
            <w:vAlign w:val="bottom"/>
            <w:tcBorders>
              <w:bottom w:val="single" w:sz="8" w:color="DBDBDB"/>
            </w:tcBorders>
            <w:shd w:val="clear" w:color="auto" w:fill="F4E8F3"/>
          </w:tcPr>
          <w:p>
            <w:pPr>
              <w:spacing w:after="0"/>
              <w:rPr>
                <w:sz w:val="20"/>
                <w:szCs w:val="20"/>
                <w:color w:val="auto"/>
              </w:rPr>
            </w:pPr>
          </w:p>
        </w:tc>
        <w:tc>
          <w:tcPr>
            <w:tcW w:w="200" w:type="dxa"/>
            <w:vAlign w:val="bottom"/>
            <w:tcBorders>
              <w:bottom w:val="single" w:sz="8" w:color="DBDBDB"/>
            </w:tcBorders>
            <w:shd w:val="clear" w:color="auto" w:fill="F4E8F3"/>
          </w:tcPr>
          <w:p>
            <w:pPr>
              <w:spacing w:after="0"/>
              <w:rPr>
                <w:sz w:val="20"/>
                <w:szCs w:val="20"/>
                <w:color w:val="auto"/>
              </w:rPr>
            </w:pPr>
          </w:p>
        </w:tc>
        <w:tc>
          <w:tcPr>
            <w:tcW w:w="8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105</w:t>
            </w:r>
          </w:p>
        </w:tc>
        <w:tc>
          <w:tcPr>
            <w:tcW w:w="160" w:type="dxa"/>
            <w:vAlign w:val="bottom"/>
            <w:tcBorders>
              <w:bottom w:val="single" w:sz="8" w:color="DBDBDB"/>
              <w:right w:val="single" w:sz="8" w:color="F4E8F3"/>
            </w:tcBorders>
            <w:shd w:val="clear" w:color="auto" w:fill="F4E8F3"/>
          </w:tcPr>
          <w:p>
            <w:pPr>
              <w:spacing w:after="0"/>
              <w:rPr>
                <w:sz w:val="20"/>
                <w:szCs w:val="20"/>
                <w:color w:val="auto"/>
              </w:rPr>
            </w:pPr>
          </w:p>
        </w:tc>
        <w:tc>
          <w:tcPr>
            <w:tcW w:w="80" w:type="dxa"/>
            <w:vAlign w:val="bottom"/>
            <w:tcBorders>
              <w:left w:val="single" w:sz="8" w:color="F4E8F3"/>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1040" w:type="dxa"/>
            <w:vAlign w:val="bottom"/>
            <w:tcBorders>
              <w:bottom w:val="single" w:sz="8" w:color="DBDBDB"/>
              <w:right w:val="single" w:sz="8" w:color="F4E8F3"/>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F4E8F3"/>
          </w:tcPr>
          <w:p>
            <w:pPr>
              <w:spacing w:after="0"/>
              <w:rPr>
                <w:sz w:val="20"/>
                <w:szCs w:val="20"/>
                <w:color w:val="auto"/>
              </w:rPr>
            </w:pPr>
          </w:p>
        </w:tc>
        <w:tc>
          <w:tcPr>
            <w:tcW w:w="24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Interest expense, net</w:t>
            </w:r>
          </w:p>
        </w:tc>
        <w:tc>
          <w:tcPr>
            <w:tcW w:w="60" w:type="dxa"/>
            <w:vAlign w:val="bottom"/>
            <w:tcBorders>
              <w:bottom w:val="single" w:sz="8" w:color="90158B"/>
            </w:tcBorders>
            <w:shd w:val="clear" w:color="auto" w:fill="F4E8F3"/>
          </w:tcPr>
          <w:p>
            <w:pPr>
              <w:spacing w:after="0"/>
              <w:rPr>
                <w:sz w:val="21"/>
                <w:szCs w:val="21"/>
                <w:color w:val="auto"/>
              </w:rPr>
            </w:pPr>
          </w:p>
        </w:tc>
        <w:tc>
          <w:tcPr>
            <w:tcW w:w="200" w:type="dxa"/>
            <w:vAlign w:val="bottom"/>
            <w:tcBorders>
              <w:bottom w:val="single" w:sz="8" w:color="90158B"/>
            </w:tcBorders>
            <w:shd w:val="clear" w:color="auto" w:fill="F4E8F3"/>
          </w:tcPr>
          <w:p>
            <w:pPr>
              <w:spacing w:after="0"/>
              <w:rPr>
                <w:sz w:val="21"/>
                <w:szCs w:val="21"/>
                <w:color w:val="auto"/>
              </w:rPr>
            </w:pPr>
          </w:p>
        </w:tc>
        <w:tc>
          <w:tcPr>
            <w:tcW w:w="8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191</w:t>
            </w:r>
          </w:p>
        </w:tc>
        <w:tc>
          <w:tcPr>
            <w:tcW w:w="160" w:type="dxa"/>
            <w:vAlign w:val="bottom"/>
            <w:tcBorders>
              <w:bottom w:val="single" w:sz="8" w:color="90158B"/>
              <w:right w:val="single" w:sz="8" w:color="F4E8F3"/>
            </w:tcBorders>
            <w:shd w:val="clear" w:color="auto" w:fill="F4E8F3"/>
          </w:tcPr>
          <w:p>
            <w:pPr>
              <w:spacing w:after="0"/>
              <w:rPr>
                <w:sz w:val="21"/>
                <w:szCs w:val="21"/>
                <w:color w:val="auto"/>
              </w:rPr>
            </w:pPr>
          </w:p>
        </w:tc>
        <w:tc>
          <w:tcPr>
            <w:tcW w:w="80" w:type="dxa"/>
            <w:vAlign w:val="bottom"/>
            <w:tcBorders>
              <w:left w:val="single" w:sz="8" w:color="F4E8F3"/>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200" w:type="dxa"/>
            <w:vAlign w:val="bottom"/>
            <w:tcBorders>
              <w:bottom w:val="single" w:sz="8" w:color="90158B"/>
            </w:tcBorders>
          </w:tcPr>
          <w:p>
            <w:pPr>
              <w:spacing w:after="0"/>
              <w:rPr>
                <w:sz w:val="21"/>
                <w:szCs w:val="21"/>
                <w:color w:val="auto"/>
              </w:rPr>
            </w:pPr>
          </w:p>
        </w:tc>
        <w:tc>
          <w:tcPr>
            <w:tcW w:w="9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B2B2B2"/>
            </w:tcBorders>
          </w:tcPr>
          <w:p>
            <w:pPr>
              <w:spacing w:after="0"/>
              <w:rPr>
                <w:sz w:val="21"/>
                <w:szCs w:val="21"/>
                <w:color w:val="auto"/>
              </w:rPr>
            </w:pPr>
          </w:p>
        </w:tc>
        <w:tc>
          <w:tcPr>
            <w:tcW w:w="40" w:type="dxa"/>
            <w:vAlign w:val="bottom"/>
            <w:tcBorders>
              <w:bottom w:val="single" w:sz="8" w:color="B2B2B2"/>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0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9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DBDBDB"/>
              <w:right w:val="single" w:sz="8" w:color="F4E8F3"/>
            </w:tcBorders>
          </w:tcPr>
          <w:p>
            <w:pPr>
              <w:spacing w:after="0"/>
              <w:rPr>
                <w:sz w:val="21"/>
                <w:szCs w:val="21"/>
                <w:color w:val="auto"/>
              </w:rPr>
            </w:pPr>
          </w:p>
        </w:tc>
        <w:tc>
          <w:tcPr>
            <w:tcW w:w="80" w:type="dxa"/>
            <w:vAlign w:val="bottom"/>
            <w:tcBorders>
              <w:bottom w:val="single" w:sz="8" w:color="90158B"/>
            </w:tcBorders>
            <w:shd w:val="clear" w:color="auto" w:fill="F4E8F3"/>
          </w:tcPr>
          <w:p>
            <w:pPr>
              <w:spacing w:after="0"/>
              <w:rPr>
                <w:sz w:val="21"/>
                <w:szCs w:val="21"/>
                <w:color w:val="auto"/>
              </w:rPr>
            </w:pPr>
          </w:p>
        </w:tc>
        <w:tc>
          <w:tcPr>
            <w:tcW w:w="240" w:type="dxa"/>
            <w:vAlign w:val="bottom"/>
            <w:tcBorders>
              <w:bottom w:val="single" w:sz="8" w:color="90158B"/>
            </w:tcBorders>
            <w:shd w:val="clear" w:color="auto" w:fill="F4E8F3"/>
          </w:tcPr>
          <w:p>
            <w:pPr>
              <w:spacing w:after="0"/>
              <w:rPr>
                <w:sz w:val="21"/>
                <w:szCs w:val="21"/>
                <w:color w:val="auto"/>
              </w:rPr>
            </w:pPr>
          </w:p>
        </w:tc>
        <w:tc>
          <w:tcPr>
            <w:tcW w:w="980" w:type="dxa"/>
            <w:vAlign w:val="bottom"/>
            <w:tcBorders>
              <w:bottom w:val="single" w:sz="8" w:color="90158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186</w:t>
            </w:r>
          </w:p>
        </w:tc>
        <w:tc>
          <w:tcPr>
            <w:tcW w:w="0" w:type="dxa"/>
            <w:vAlign w:val="bottom"/>
          </w:tcPr>
          <w:p>
            <w:pPr>
              <w:spacing w:after="0"/>
              <w:rPr>
                <w:sz w:val="1"/>
                <w:szCs w:val="1"/>
                <w:color w:val="auto"/>
              </w:rPr>
            </w:pPr>
          </w:p>
        </w:tc>
      </w:tr>
      <w:tr>
        <w:trPr>
          <w:trHeight w:val="253"/>
        </w:trPr>
        <w:tc>
          <w:tcPr>
            <w:tcW w:w="19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gridSpan w:val="2"/>
            <w:shd w:val="clear" w:color="auto" w:fill="F4E8F3"/>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1,782</w:t>
            </w:r>
          </w:p>
        </w:tc>
        <w:tc>
          <w:tcPr>
            <w:tcW w:w="160" w:type="dxa"/>
            <w:vAlign w:val="bottom"/>
            <w:tcBorders>
              <w:right w:val="single" w:sz="8" w:color="F4E8F3"/>
            </w:tcBorders>
            <w:shd w:val="clear" w:color="auto" w:fill="F4E8F3"/>
          </w:tcPr>
          <w:p>
            <w:pPr>
              <w:spacing w:after="0"/>
              <w:rPr>
                <w:sz w:val="21"/>
                <w:szCs w:val="21"/>
                <w:color w:val="auto"/>
              </w:rPr>
            </w:pPr>
          </w:p>
        </w:tc>
        <w:tc>
          <w:tcPr>
            <w:tcW w:w="220" w:type="dxa"/>
            <w:vAlign w:val="bottom"/>
            <w:tcBorders>
              <w:left w:val="single" w:sz="8" w:color="F4E8F3"/>
            </w:tcBorders>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1"/>
                <w:szCs w:val="21"/>
                <w:color w:val="auto"/>
              </w:rPr>
            </w:pPr>
          </w:p>
        </w:tc>
        <w:tc>
          <w:tcPr>
            <w:tcW w:w="30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F4E8F3"/>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F4E8F3"/>
          </w:tcPr>
          <w:p>
            <w:pPr>
              <w:jc w:val="right"/>
              <w:ind w:right="159"/>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1,889</w:t>
            </w:r>
          </w:p>
        </w:tc>
        <w:tc>
          <w:tcPr>
            <w:tcW w:w="0" w:type="dxa"/>
            <w:vAlign w:val="bottom"/>
          </w:tcPr>
          <w:p>
            <w:pPr>
              <w:spacing w:after="0"/>
              <w:rPr>
                <w:sz w:val="1"/>
                <w:szCs w:val="1"/>
                <w:color w:val="auto"/>
              </w:rPr>
            </w:pPr>
          </w:p>
        </w:tc>
      </w:tr>
      <w:tr>
        <w:trPr>
          <w:trHeight w:val="40"/>
        </w:trPr>
        <w:tc>
          <w:tcPr>
            <w:tcW w:w="1960" w:type="dxa"/>
            <w:vAlign w:val="bottom"/>
            <w:tcBorders>
              <w:bottom w:val="single" w:sz="8" w:color="DBDBDB"/>
            </w:tcBorders>
          </w:tcPr>
          <w:p>
            <w:pPr>
              <w:spacing w:after="0"/>
              <w:rPr>
                <w:sz w:val="3"/>
                <w:szCs w:val="3"/>
                <w:color w:val="auto"/>
              </w:rPr>
            </w:pPr>
          </w:p>
        </w:tc>
        <w:tc>
          <w:tcPr>
            <w:tcW w:w="60" w:type="dxa"/>
            <w:vAlign w:val="bottom"/>
            <w:tcBorders>
              <w:top w:val="single" w:sz="8" w:color="90158B"/>
              <w:bottom w:val="single" w:sz="8" w:color="F4E8F3"/>
            </w:tcBorders>
            <w:shd w:val="clear" w:color="auto" w:fill="F4E8F3"/>
          </w:tcPr>
          <w:p>
            <w:pPr>
              <w:spacing w:after="0"/>
              <w:rPr>
                <w:sz w:val="3"/>
                <w:szCs w:val="3"/>
                <w:color w:val="auto"/>
              </w:rPr>
            </w:pPr>
          </w:p>
        </w:tc>
        <w:tc>
          <w:tcPr>
            <w:tcW w:w="200" w:type="dxa"/>
            <w:vAlign w:val="bottom"/>
            <w:tcBorders>
              <w:top w:val="single" w:sz="8" w:color="90158B"/>
              <w:bottom w:val="single" w:sz="8" w:color="F4E8F3"/>
            </w:tcBorders>
            <w:shd w:val="clear" w:color="auto" w:fill="F4E8F3"/>
          </w:tcPr>
          <w:p>
            <w:pPr>
              <w:spacing w:after="0"/>
              <w:rPr>
                <w:sz w:val="3"/>
                <w:szCs w:val="3"/>
                <w:color w:val="auto"/>
              </w:rPr>
            </w:pPr>
          </w:p>
        </w:tc>
        <w:tc>
          <w:tcPr>
            <w:tcW w:w="860" w:type="dxa"/>
            <w:vAlign w:val="bottom"/>
            <w:tcBorders>
              <w:top w:val="single" w:sz="8" w:color="90158B"/>
              <w:bottom w:val="single" w:sz="8" w:color="F4E8F3"/>
            </w:tcBorders>
            <w:shd w:val="clear" w:color="auto" w:fill="F4E8F3"/>
          </w:tcPr>
          <w:p>
            <w:pPr>
              <w:spacing w:after="0"/>
              <w:rPr>
                <w:sz w:val="3"/>
                <w:szCs w:val="3"/>
                <w:color w:val="auto"/>
              </w:rPr>
            </w:pPr>
          </w:p>
        </w:tc>
        <w:tc>
          <w:tcPr>
            <w:tcW w:w="160" w:type="dxa"/>
            <w:vAlign w:val="bottom"/>
            <w:tcBorders>
              <w:top w:val="single" w:sz="8" w:color="90158B"/>
              <w:bottom w:val="single" w:sz="8" w:color="F4E8F3"/>
              <w:right w:val="single" w:sz="8" w:color="F4E8F3"/>
            </w:tcBorders>
            <w:shd w:val="clear" w:color="auto" w:fill="F4E8F3"/>
          </w:tcPr>
          <w:p>
            <w:pPr>
              <w:spacing w:after="0"/>
              <w:rPr>
                <w:sz w:val="3"/>
                <w:szCs w:val="3"/>
                <w:color w:val="auto"/>
              </w:rPr>
            </w:pPr>
          </w:p>
        </w:tc>
        <w:tc>
          <w:tcPr>
            <w:tcW w:w="80" w:type="dxa"/>
            <w:vAlign w:val="bottom"/>
            <w:tcBorders>
              <w:left w:val="single" w:sz="8" w:color="F4E8F3"/>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120" w:type="dxa"/>
            <w:vAlign w:val="bottom"/>
            <w:tcBorders>
              <w:top w:val="single" w:sz="8" w:color="90158B"/>
            </w:tcBorders>
          </w:tcPr>
          <w:p>
            <w:pPr>
              <w:spacing w:after="0"/>
              <w:rPr>
                <w:sz w:val="3"/>
                <w:szCs w:val="3"/>
                <w:color w:val="auto"/>
              </w:rPr>
            </w:pPr>
          </w:p>
        </w:tc>
        <w:tc>
          <w:tcPr>
            <w:tcW w:w="1120" w:type="dxa"/>
            <w:vAlign w:val="bottom"/>
            <w:tcBorders>
              <w:top w:val="single" w:sz="8" w:color="90158B"/>
            </w:tcBorders>
          </w:tcPr>
          <w:p>
            <w:pPr>
              <w:spacing w:after="0"/>
              <w:rPr>
                <w:sz w:val="3"/>
                <w:szCs w:val="3"/>
                <w:color w:val="auto"/>
              </w:rPr>
            </w:pPr>
          </w:p>
        </w:tc>
        <w:tc>
          <w:tcPr>
            <w:tcW w:w="60" w:type="dxa"/>
            <w:vAlign w:val="bottom"/>
            <w:tcBorders>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80" w:type="dxa"/>
            <w:vAlign w:val="bottom"/>
            <w:tcBorders>
              <w:top w:val="single" w:sz="8" w:color="90158B"/>
            </w:tcBorders>
          </w:tcPr>
          <w:p>
            <w:pPr>
              <w:spacing w:after="0"/>
              <w:rPr>
                <w:sz w:val="3"/>
                <w:szCs w:val="3"/>
                <w:color w:val="auto"/>
              </w:rPr>
            </w:pPr>
          </w:p>
        </w:tc>
        <w:tc>
          <w:tcPr>
            <w:tcW w:w="120" w:type="dxa"/>
            <w:vAlign w:val="bottom"/>
            <w:tcBorders>
              <w:top w:val="single" w:sz="8" w:color="90158B"/>
            </w:tcBorders>
          </w:tcPr>
          <w:p>
            <w:pPr>
              <w:spacing w:after="0"/>
              <w:rPr>
                <w:sz w:val="3"/>
                <w:szCs w:val="3"/>
                <w:color w:val="auto"/>
              </w:rPr>
            </w:pPr>
          </w:p>
        </w:tc>
        <w:tc>
          <w:tcPr>
            <w:tcW w:w="1040" w:type="dxa"/>
            <w:vAlign w:val="bottom"/>
            <w:tcBorders>
              <w:top w:val="single" w:sz="8" w:color="90158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00" w:type="dxa"/>
            <w:vAlign w:val="bottom"/>
            <w:tcBorders>
              <w:top w:val="single" w:sz="8" w:color="90158B"/>
            </w:tcBorders>
          </w:tcPr>
          <w:p>
            <w:pPr>
              <w:spacing w:after="0"/>
              <w:rPr>
                <w:sz w:val="3"/>
                <w:szCs w:val="3"/>
                <w:color w:val="auto"/>
              </w:rPr>
            </w:pPr>
          </w:p>
        </w:tc>
        <w:tc>
          <w:tcPr>
            <w:tcW w:w="200" w:type="dxa"/>
            <w:vAlign w:val="bottom"/>
            <w:tcBorders>
              <w:top w:val="single" w:sz="8" w:color="90158B"/>
            </w:tcBorders>
          </w:tcPr>
          <w:p>
            <w:pPr>
              <w:spacing w:after="0"/>
              <w:rPr>
                <w:sz w:val="3"/>
                <w:szCs w:val="3"/>
                <w:color w:val="auto"/>
              </w:rPr>
            </w:pPr>
          </w:p>
        </w:tc>
        <w:tc>
          <w:tcPr>
            <w:tcW w:w="920" w:type="dxa"/>
            <w:vAlign w:val="bottom"/>
            <w:tcBorders>
              <w:top w:val="single" w:sz="8" w:color="90158B"/>
            </w:tcBorders>
          </w:tcPr>
          <w:p>
            <w:pPr>
              <w:spacing w:after="0"/>
              <w:rPr>
                <w:sz w:val="3"/>
                <w:szCs w:val="3"/>
                <w:color w:val="auto"/>
              </w:rPr>
            </w:pPr>
          </w:p>
        </w:tc>
        <w:tc>
          <w:tcPr>
            <w:tcW w:w="60" w:type="dxa"/>
            <w:vAlign w:val="bottom"/>
            <w:tcBorders>
              <w:bottom w:val="single" w:sz="8" w:color="B2B2B2"/>
            </w:tcBorders>
          </w:tcPr>
          <w:p>
            <w:pPr>
              <w:spacing w:after="0"/>
              <w:rPr>
                <w:sz w:val="3"/>
                <w:szCs w:val="3"/>
                <w:color w:val="auto"/>
              </w:rPr>
            </w:pPr>
          </w:p>
        </w:tc>
        <w:tc>
          <w:tcPr>
            <w:tcW w:w="40" w:type="dxa"/>
            <w:vAlign w:val="bottom"/>
            <w:tcBorders>
              <w:bottom w:val="single" w:sz="8" w:color="B2B2B2"/>
            </w:tcBorders>
          </w:tcPr>
          <w:p>
            <w:pPr>
              <w:spacing w:after="0"/>
              <w:rPr>
                <w:sz w:val="3"/>
                <w:szCs w:val="3"/>
                <w:color w:val="auto"/>
              </w:rPr>
            </w:pPr>
          </w:p>
        </w:tc>
        <w:tc>
          <w:tcPr>
            <w:tcW w:w="60" w:type="dxa"/>
            <w:vAlign w:val="bottom"/>
            <w:tcBorders>
              <w:top w:val="single" w:sz="8" w:color="90158B"/>
            </w:tcBorders>
          </w:tcPr>
          <w:p>
            <w:pPr>
              <w:spacing w:after="0"/>
              <w:rPr>
                <w:sz w:val="3"/>
                <w:szCs w:val="3"/>
                <w:color w:val="auto"/>
              </w:rPr>
            </w:pPr>
          </w:p>
        </w:tc>
        <w:tc>
          <w:tcPr>
            <w:tcW w:w="100" w:type="dxa"/>
            <w:vAlign w:val="bottom"/>
            <w:tcBorders>
              <w:top w:val="single" w:sz="8" w:color="90158B"/>
            </w:tcBorders>
          </w:tcPr>
          <w:p>
            <w:pPr>
              <w:spacing w:after="0"/>
              <w:rPr>
                <w:sz w:val="3"/>
                <w:szCs w:val="3"/>
                <w:color w:val="auto"/>
              </w:rPr>
            </w:pPr>
          </w:p>
        </w:tc>
        <w:tc>
          <w:tcPr>
            <w:tcW w:w="1060" w:type="dxa"/>
            <w:vAlign w:val="bottom"/>
            <w:tcBorders>
              <w:top w:val="single" w:sz="8" w:color="90158B"/>
            </w:tcBorders>
          </w:tcPr>
          <w:p>
            <w:pPr>
              <w:spacing w:after="0"/>
              <w:rPr>
                <w:sz w:val="3"/>
                <w:szCs w:val="3"/>
                <w:color w:val="auto"/>
              </w:rPr>
            </w:pPr>
          </w:p>
        </w:tc>
        <w:tc>
          <w:tcPr>
            <w:tcW w:w="80" w:type="dxa"/>
            <w:vAlign w:val="bottom"/>
            <w:tcBorders>
              <w:bottom w:val="single" w:sz="8" w:color="B2B2B2"/>
            </w:tcBorders>
          </w:tcPr>
          <w:p>
            <w:pPr>
              <w:spacing w:after="0"/>
              <w:rPr>
                <w:sz w:val="3"/>
                <w:szCs w:val="3"/>
                <w:color w:val="auto"/>
              </w:rPr>
            </w:pPr>
          </w:p>
        </w:tc>
        <w:tc>
          <w:tcPr>
            <w:tcW w:w="20" w:type="dxa"/>
            <w:vAlign w:val="bottom"/>
            <w:tcBorders>
              <w:bottom w:val="single" w:sz="8" w:color="B2B2B2"/>
            </w:tcBorders>
          </w:tcPr>
          <w:p>
            <w:pPr>
              <w:spacing w:after="0"/>
              <w:rPr>
                <w:sz w:val="3"/>
                <w:szCs w:val="3"/>
                <w:color w:val="auto"/>
              </w:rPr>
            </w:pPr>
          </w:p>
        </w:tc>
        <w:tc>
          <w:tcPr>
            <w:tcW w:w="60" w:type="dxa"/>
            <w:vAlign w:val="bottom"/>
            <w:tcBorders>
              <w:top w:val="single" w:sz="8" w:color="90158B"/>
            </w:tcBorders>
          </w:tcPr>
          <w:p>
            <w:pPr>
              <w:spacing w:after="0"/>
              <w:rPr>
                <w:sz w:val="3"/>
                <w:szCs w:val="3"/>
                <w:color w:val="auto"/>
              </w:rPr>
            </w:pPr>
          </w:p>
        </w:tc>
        <w:tc>
          <w:tcPr>
            <w:tcW w:w="220" w:type="dxa"/>
            <w:vAlign w:val="bottom"/>
            <w:tcBorders>
              <w:top w:val="single" w:sz="8" w:color="90158B"/>
            </w:tcBorders>
          </w:tcPr>
          <w:p>
            <w:pPr>
              <w:spacing w:after="0"/>
              <w:rPr>
                <w:sz w:val="3"/>
                <w:szCs w:val="3"/>
                <w:color w:val="auto"/>
              </w:rPr>
            </w:pPr>
          </w:p>
        </w:tc>
        <w:tc>
          <w:tcPr>
            <w:tcW w:w="920" w:type="dxa"/>
            <w:vAlign w:val="bottom"/>
            <w:tcBorders>
              <w:top w:val="single" w:sz="8" w:color="90158B"/>
            </w:tcBorders>
          </w:tcPr>
          <w:p>
            <w:pPr>
              <w:spacing w:after="0"/>
              <w:rPr>
                <w:sz w:val="3"/>
                <w:szCs w:val="3"/>
                <w:color w:val="auto"/>
              </w:rPr>
            </w:pPr>
          </w:p>
        </w:tc>
        <w:tc>
          <w:tcPr>
            <w:tcW w:w="120" w:type="dxa"/>
            <w:vAlign w:val="bottom"/>
            <w:tcBorders>
              <w:bottom w:val="single" w:sz="8" w:color="DBDBDB"/>
              <w:right w:val="single" w:sz="8" w:color="F4E8F3"/>
            </w:tcBorders>
          </w:tcPr>
          <w:p>
            <w:pPr>
              <w:spacing w:after="0"/>
              <w:rPr>
                <w:sz w:val="3"/>
                <w:szCs w:val="3"/>
                <w:color w:val="auto"/>
              </w:rPr>
            </w:pPr>
          </w:p>
        </w:tc>
        <w:tc>
          <w:tcPr>
            <w:tcW w:w="80" w:type="dxa"/>
            <w:vAlign w:val="bottom"/>
            <w:tcBorders>
              <w:top w:val="single" w:sz="8" w:color="90158B"/>
              <w:bottom w:val="single" w:sz="8" w:color="F4E8F3"/>
            </w:tcBorders>
            <w:shd w:val="clear" w:color="auto" w:fill="F4E8F3"/>
          </w:tcPr>
          <w:p>
            <w:pPr>
              <w:spacing w:after="0"/>
              <w:rPr>
                <w:sz w:val="3"/>
                <w:szCs w:val="3"/>
                <w:color w:val="auto"/>
              </w:rPr>
            </w:pPr>
          </w:p>
        </w:tc>
        <w:tc>
          <w:tcPr>
            <w:tcW w:w="240" w:type="dxa"/>
            <w:vAlign w:val="bottom"/>
            <w:tcBorders>
              <w:top w:val="single" w:sz="8" w:color="90158B"/>
              <w:bottom w:val="single" w:sz="8" w:color="F4E8F3"/>
            </w:tcBorders>
            <w:shd w:val="clear" w:color="auto" w:fill="F4E8F3"/>
          </w:tcPr>
          <w:p>
            <w:pPr>
              <w:spacing w:after="0"/>
              <w:rPr>
                <w:sz w:val="3"/>
                <w:szCs w:val="3"/>
                <w:color w:val="auto"/>
              </w:rPr>
            </w:pPr>
          </w:p>
        </w:tc>
        <w:tc>
          <w:tcPr>
            <w:tcW w:w="980" w:type="dxa"/>
            <w:vAlign w:val="bottom"/>
            <w:tcBorders>
              <w:top w:val="single" w:sz="8" w:color="90158B"/>
              <w:bottom w:val="single" w:sz="8" w:color="F4E8F3"/>
            </w:tcBorders>
            <w:shd w:val="clear" w:color="auto" w:fill="F4E8F3"/>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96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Adjusted EBITDA margin</w:t>
            </w:r>
          </w:p>
        </w:tc>
        <w:tc>
          <w:tcPr>
            <w:tcW w:w="60" w:type="dxa"/>
            <w:vAlign w:val="bottom"/>
            <w:tcBorders>
              <w:top w:val="single" w:sz="8" w:color="90158B"/>
              <w:bottom w:val="single" w:sz="8" w:color="90158B"/>
            </w:tcBorders>
            <w:shd w:val="clear" w:color="auto" w:fill="F4E8F3"/>
          </w:tcPr>
          <w:p>
            <w:pPr>
              <w:spacing w:after="0"/>
              <w:rPr>
                <w:sz w:val="19"/>
                <w:szCs w:val="19"/>
                <w:color w:val="auto"/>
              </w:rPr>
            </w:pPr>
          </w:p>
        </w:tc>
        <w:tc>
          <w:tcPr>
            <w:tcW w:w="200" w:type="dxa"/>
            <w:vAlign w:val="bottom"/>
            <w:tcBorders>
              <w:top w:val="single" w:sz="8" w:color="90158B"/>
              <w:bottom w:val="single" w:sz="8" w:color="90158B"/>
            </w:tcBorders>
            <w:shd w:val="clear" w:color="auto" w:fill="F4E8F3"/>
          </w:tcPr>
          <w:p>
            <w:pPr>
              <w:spacing w:after="0"/>
              <w:rPr>
                <w:sz w:val="19"/>
                <w:szCs w:val="19"/>
                <w:color w:val="auto"/>
              </w:rPr>
            </w:pPr>
          </w:p>
        </w:tc>
        <w:tc>
          <w:tcPr>
            <w:tcW w:w="860" w:type="dxa"/>
            <w:vAlign w:val="bottom"/>
            <w:tcBorders>
              <w:top w:val="single" w:sz="8" w:color="90158B"/>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13.1</w:t>
            </w:r>
          </w:p>
        </w:tc>
        <w:tc>
          <w:tcPr>
            <w:tcW w:w="160" w:type="dxa"/>
            <w:vAlign w:val="bottom"/>
            <w:tcBorders>
              <w:top w:val="single" w:sz="8" w:color="90158B"/>
              <w:bottom w:val="single" w:sz="8" w:color="90158B"/>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8"/>
              </w:rPr>
              <w:t>%</w:t>
            </w:r>
          </w:p>
        </w:tc>
        <w:tc>
          <w:tcPr>
            <w:tcW w:w="80" w:type="dxa"/>
            <w:vAlign w:val="bottom"/>
            <w:tcBorders>
              <w:left w:val="single" w:sz="8" w:color="F4E8F3"/>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120" w:type="dxa"/>
            <w:vAlign w:val="bottom"/>
            <w:tcBorders>
              <w:top w:val="single" w:sz="8" w:color="90158B"/>
              <w:bottom w:val="single" w:sz="8" w:color="90158B"/>
            </w:tcBorders>
          </w:tcPr>
          <w:p>
            <w:pPr>
              <w:spacing w:after="0"/>
              <w:rPr>
                <w:sz w:val="19"/>
                <w:szCs w:val="19"/>
                <w:color w:val="auto"/>
              </w:rPr>
            </w:pPr>
          </w:p>
        </w:tc>
        <w:tc>
          <w:tcPr>
            <w:tcW w:w="1120" w:type="dxa"/>
            <w:vAlign w:val="bottom"/>
            <w:tcBorders>
              <w:top w:val="single" w:sz="8" w:color="90158B"/>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80" w:type="dxa"/>
            <w:vAlign w:val="bottom"/>
            <w:tcBorders>
              <w:top w:val="single" w:sz="8" w:color="90158B"/>
              <w:bottom w:val="single" w:sz="8" w:color="90158B"/>
            </w:tcBorders>
          </w:tcPr>
          <w:p>
            <w:pPr>
              <w:spacing w:after="0"/>
              <w:rPr>
                <w:sz w:val="19"/>
                <w:szCs w:val="19"/>
                <w:color w:val="auto"/>
              </w:rPr>
            </w:pPr>
          </w:p>
        </w:tc>
        <w:tc>
          <w:tcPr>
            <w:tcW w:w="120" w:type="dxa"/>
            <w:vAlign w:val="bottom"/>
            <w:tcBorders>
              <w:top w:val="single" w:sz="8" w:color="90158B"/>
              <w:bottom w:val="single" w:sz="8" w:color="90158B"/>
            </w:tcBorders>
          </w:tcPr>
          <w:p>
            <w:pPr>
              <w:spacing w:after="0"/>
              <w:rPr>
                <w:sz w:val="19"/>
                <w:szCs w:val="19"/>
                <w:color w:val="auto"/>
              </w:rPr>
            </w:pPr>
          </w:p>
        </w:tc>
        <w:tc>
          <w:tcPr>
            <w:tcW w:w="1040" w:type="dxa"/>
            <w:vAlign w:val="bottom"/>
            <w:tcBorders>
              <w:top w:val="single" w:sz="8" w:color="90158B"/>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100" w:type="dxa"/>
            <w:vAlign w:val="bottom"/>
            <w:tcBorders>
              <w:top w:val="single" w:sz="8" w:color="90158B"/>
              <w:bottom w:val="single" w:sz="8" w:color="90158B"/>
            </w:tcBorders>
          </w:tcPr>
          <w:p>
            <w:pPr>
              <w:spacing w:after="0"/>
              <w:rPr>
                <w:sz w:val="19"/>
                <w:szCs w:val="19"/>
                <w:color w:val="auto"/>
              </w:rPr>
            </w:pPr>
          </w:p>
        </w:tc>
        <w:tc>
          <w:tcPr>
            <w:tcW w:w="200" w:type="dxa"/>
            <w:vAlign w:val="bottom"/>
            <w:tcBorders>
              <w:top w:val="single" w:sz="8" w:color="90158B"/>
              <w:bottom w:val="single" w:sz="8" w:color="90158B"/>
            </w:tcBorders>
          </w:tcPr>
          <w:p>
            <w:pPr>
              <w:spacing w:after="0"/>
              <w:rPr>
                <w:sz w:val="19"/>
                <w:szCs w:val="19"/>
                <w:color w:val="auto"/>
              </w:rPr>
            </w:pPr>
          </w:p>
        </w:tc>
        <w:tc>
          <w:tcPr>
            <w:tcW w:w="920" w:type="dxa"/>
            <w:vAlign w:val="bottom"/>
            <w:tcBorders>
              <w:top w:val="single" w:sz="8" w:color="90158B"/>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40" w:type="dxa"/>
            <w:vAlign w:val="bottom"/>
            <w:tcBorders>
              <w:bottom w:val="single" w:sz="8" w:color="90158B"/>
            </w:tcBorders>
          </w:tcPr>
          <w:p>
            <w:pPr>
              <w:spacing w:after="0"/>
              <w:rPr>
                <w:sz w:val="19"/>
                <w:szCs w:val="19"/>
                <w:color w:val="auto"/>
              </w:rPr>
            </w:pPr>
          </w:p>
        </w:tc>
        <w:tc>
          <w:tcPr>
            <w:tcW w:w="60" w:type="dxa"/>
            <w:vAlign w:val="bottom"/>
            <w:tcBorders>
              <w:top w:val="single" w:sz="8" w:color="90158B"/>
              <w:bottom w:val="single" w:sz="8" w:color="90158B"/>
            </w:tcBorders>
          </w:tcPr>
          <w:p>
            <w:pPr>
              <w:spacing w:after="0"/>
              <w:rPr>
                <w:sz w:val="19"/>
                <w:szCs w:val="19"/>
                <w:color w:val="auto"/>
              </w:rPr>
            </w:pPr>
          </w:p>
        </w:tc>
        <w:tc>
          <w:tcPr>
            <w:tcW w:w="100" w:type="dxa"/>
            <w:vAlign w:val="bottom"/>
            <w:tcBorders>
              <w:top w:val="single" w:sz="8" w:color="90158B"/>
              <w:bottom w:val="single" w:sz="8" w:color="90158B"/>
            </w:tcBorders>
          </w:tcPr>
          <w:p>
            <w:pPr>
              <w:spacing w:after="0"/>
              <w:rPr>
                <w:sz w:val="19"/>
                <w:szCs w:val="19"/>
                <w:color w:val="auto"/>
              </w:rPr>
            </w:pPr>
          </w:p>
        </w:tc>
        <w:tc>
          <w:tcPr>
            <w:tcW w:w="1060" w:type="dxa"/>
            <w:vAlign w:val="bottom"/>
            <w:tcBorders>
              <w:top w:val="single" w:sz="8" w:color="90158B"/>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60" w:type="dxa"/>
            <w:vAlign w:val="bottom"/>
            <w:tcBorders>
              <w:top w:val="single" w:sz="8" w:color="90158B"/>
              <w:bottom w:val="single" w:sz="8" w:color="90158B"/>
            </w:tcBorders>
          </w:tcPr>
          <w:p>
            <w:pPr>
              <w:spacing w:after="0"/>
              <w:rPr>
                <w:sz w:val="19"/>
                <w:szCs w:val="19"/>
                <w:color w:val="auto"/>
              </w:rPr>
            </w:pPr>
          </w:p>
        </w:tc>
        <w:tc>
          <w:tcPr>
            <w:tcW w:w="220" w:type="dxa"/>
            <w:vAlign w:val="bottom"/>
            <w:tcBorders>
              <w:top w:val="single" w:sz="8" w:color="90158B"/>
              <w:bottom w:val="single" w:sz="8" w:color="90158B"/>
            </w:tcBorders>
          </w:tcPr>
          <w:p>
            <w:pPr>
              <w:spacing w:after="0"/>
              <w:rPr>
                <w:sz w:val="19"/>
                <w:szCs w:val="19"/>
                <w:color w:val="auto"/>
              </w:rPr>
            </w:pPr>
          </w:p>
        </w:tc>
        <w:tc>
          <w:tcPr>
            <w:tcW w:w="920" w:type="dxa"/>
            <w:vAlign w:val="bottom"/>
            <w:tcBorders>
              <w:top w:val="single" w:sz="8" w:color="90158B"/>
              <w:bottom w:val="single" w:sz="8" w:color="90158B"/>
            </w:tcBorders>
          </w:tcPr>
          <w:p>
            <w:pPr>
              <w:spacing w:after="0"/>
              <w:rPr>
                <w:sz w:val="19"/>
                <w:szCs w:val="19"/>
                <w:color w:val="auto"/>
              </w:rPr>
            </w:pPr>
          </w:p>
        </w:tc>
        <w:tc>
          <w:tcPr>
            <w:tcW w:w="120" w:type="dxa"/>
            <w:vAlign w:val="bottom"/>
            <w:tcBorders>
              <w:bottom w:val="single" w:sz="8" w:color="90158B"/>
              <w:right w:val="single" w:sz="8" w:color="F4E8F3"/>
            </w:tcBorders>
          </w:tcPr>
          <w:p>
            <w:pPr>
              <w:spacing w:after="0"/>
              <w:rPr>
                <w:sz w:val="19"/>
                <w:szCs w:val="19"/>
                <w:color w:val="auto"/>
              </w:rPr>
            </w:pPr>
          </w:p>
        </w:tc>
        <w:tc>
          <w:tcPr>
            <w:tcW w:w="80" w:type="dxa"/>
            <w:vAlign w:val="bottom"/>
            <w:tcBorders>
              <w:top w:val="single" w:sz="8" w:color="90158B"/>
              <w:bottom w:val="single" w:sz="8" w:color="90158B"/>
            </w:tcBorders>
            <w:shd w:val="clear" w:color="auto" w:fill="F4E8F3"/>
          </w:tcPr>
          <w:p>
            <w:pPr>
              <w:spacing w:after="0"/>
              <w:rPr>
                <w:sz w:val="19"/>
                <w:szCs w:val="19"/>
                <w:color w:val="auto"/>
              </w:rPr>
            </w:pPr>
          </w:p>
        </w:tc>
        <w:tc>
          <w:tcPr>
            <w:tcW w:w="240" w:type="dxa"/>
            <w:vAlign w:val="bottom"/>
            <w:tcBorders>
              <w:top w:val="single" w:sz="8" w:color="90158B"/>
              <w:bottom w:val="single" w:sz="8" w:color="90158B"/>
            </w:tcBorders>
            <w:shd w:val="clear" w:color="auto" w:fill="F4E8F3"/>
          </w:tcPr>
          <w:p>
            <w:pPr>
              <w:spacing w:after="0"/>
              <w:rPr>
                <w:sz w:val="19"/>
                <w:szCs w:val="19"/>
                <w:color w:val="auto"/>
              </w:rPr>
            </w:pPr>
          </w:p>
        </w:tc>
        <w:tc>
          <w:tcPr>
            <w:tcW w:w="980" w:type="dxa"/>
            <w:vAlign w:val="bottom"/>
            <w:tcBorders>
              <w:top w:val="single" w:sz="8" w:color="90158B"/>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13.9 %</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Asset markdowns associated with restructuring activities were recorded to "Cost of revenues" in the condensed consolidated statements of operations.</w:t>
      </w:r>
    </w:p>
    <w:p>
      <w:pPr>
        <w:spacing w:after="0" w:line="59" w:lineRule="exact"/>
        <w:rPr>
          <w:rFonts w:ascii="Arial" w:cs="Arial" w:eastAsia="Arial" w:hAnsi="Arial"/>
          <w:sz w:val="16"/>
          <w:szCs w:val="16"/>
          <w:color w:val="auto"/>
          <w:vertAlign w:val="superscript"/>
        </w:rPr>
      </w:pPr>
    </w:p>
    <w:p>
      <w:pPr>
        <w:ind w:left="260" w:hanging="252"/>
        <w:spacing w:after="0"/>
        <w:tabs>
          <w:tab w:leader="none" w:pos="26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Calculation uses an estimated statutory tax rate on non-GAAP adjustments.</w:t>
      </w:r>
    </w:p>
    <w:p>
      <w:pPr>
        <w:spacing w:after="0" w:line="45" w:lineRule="exact"/>
        <w:rPr>
          <w:rFonts w:ascii="Arial" w:cs="Arial" w:eastAsia="Arial" w:hAnsi="Arial"/>
          <w:sz w:val="16"/>
          <w:szCs w:val="16"/>
          <w:color w:val="auto"/>
          <w:vertAlign w:val="superscript"/>
        </w:rPr>
      </w:pPr>
    </w:p>
    <w:p>
      <w:pPr>
        <w:ind w:left="260" w:hanging="252"/>
        <w:spacing w:after="0"/>
        <w:tabs>
          <w:tab w:leader="none" w:pos="26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computed independently for each of the non-GAAP adjustments presented and therefore may not sum to the total non-GAAP earnings per share due to rounding.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4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60" w:type="dxa"/>
            <w:vAlign w:val="bottom"/>
          </w:tcPr>
          <w:p>
            <w:pPr>
              <w:jc w:val="right"/>
              <w:spacing w:after="0"/>
              <w:rPr>
                <w:sz w:val="20"/>
                <w:szCs w:val="20"/>
                <w:color w:val="auto"/>
              </w:rPr>
            </w:pPr>
            <w:r>
              <w:rPr>
                <w:rFonts w:ascii="Arial" w:cs="Arial" w:eastAsia="Arial" w:hAnsi="Arial"/>
                <w:sz w:val="14"/>
                <w:szCs w:val="14"/>
                <w:color w:val="901588"/>
              </w:rPr>
              <w:t>18</w:t>
            </w:r>
          </w:p>
        </w:tc>
      </w:tr>
    </w:tbl>
    <w:p>
      <w:pPr>
        <w:sectPr>
          <w:pgSz w:w="11900" w:h="16838" w:orient="portrait"/>
          <w:cols w:equalWidth="0" w:num="1">
            <w:col w:w="11240"/>
          </w:cols>
          <w:pgMar w:left="320" w:top="81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data and margin percentages)</w:t>
      </w:r>
    </w:p>
    <w:p>
      <w:pPr>
        <w:spacing w:after="0" w:line="140"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The following tables present the reconciliation of non-GAAP operating income, net income, diluted EPS, adjusted EBITDA, and adjusted EBITDA margin to the most directly comparable GAAP measures for the nine months ended October 3, 2025:</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90158B"/>
            </w:tcBorders>
          </w:tcPr>
          <w:p>
            <w:pPr>
              <w:spacing w:after="0"/>
              <w:rPr>
                <w:sz w:val="19"/>
                <w:szCs w:val="19"/>
                <w:color w:val="auto"/>
              </w:rPr>
            </w:pPr>
          </w:p>
        </w:tc>
        <w:tc>
          <w:tcPr>
            <w:tcW w:w="980" w:type="dxa"/>
            <w:vAlign w:val="bottom"/>
            <w:tcBorders>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40" w:type="dxa"/>
            <w:vAlign w:val="bottom"/>
            <w:tcBorders>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3320" w:type="dxa"/>
            <w:vAlign w:val="bottom"/>
            <w:tcBorders>
              <w:bottom w:val="single" w:sz="8" w:color="90158B"/>
            </w:tcBorders>
            <w:gridSpan w:val="9"/>
          </w:tcPr>
          <w:p>
            <w:pPr>
              <w:jc w:val="right"/>
              <w:spacing w:after="0"/>
              <w:rPr>
                <w:sz w:val="20"/>
                <w:szCs w:val="20"/>
                <w:color w:val="auto"/>
              </w:rPr>
            </w:pPr>
            <w:r>
              <w:rPr>
                <w:rFonts w:ascii="Arial" w:cs="Arial" w:eastAsia="Arial" w:hAnsi="Arial"/>
                <w:sz w:val="16"/>
                <w:szCs w:val="16"/>
                <w:color w:val="auto"/>
              </w:rPr>
              <w:t>Nine Months Ended October 3, 2025</w:t>
            </w:r>
          </w:p>
        </w:tc>
        <w:tc>
          <w:tcPr>
            <w:tcW w:w="6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280" w:type="dxa"/>
            <w:vAlign w:val="bottom"/>
            <w:tcBorders>
              <w:bottom w:val="single" w:sz="8" w:color="90158B"/>
            </w:tcBorders>
          </w:tcPr>
          <w:p>
            <w:pPr>
              <w:spacing w:after="0"/>
              <w:rPr>
                <w:sz w:val="19"/>
                <w:szCs w:val="19"/>
                <w:color w:val="auto"/>
              </w:rPr>
            </w:pPr>
          </w:p>
        </w:tc>
        <w:tc>
          <w:tcPr>
            <w:tcW w:w="1020" w:type="dxa"/>
            <w:vAlign w:val="bottom"/>
            <w:tcBorders>
              <w:bottom w:val="single" w:sz="8" w:color="90158B"/>
            </w:tcBorders>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Acquisition,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integration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Amortization of</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restructuring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acquired</w:t>
            </w:r>
          </w:p>
        </w:tc>
        <w:tc>
          <w:tcPr>
            <w:tcW w:w="100" w:type="dxa"/>
            <w:vAlign w:val="bottom"/>
          </w:tcPr>
          <w:p>
            <w:pPr>
              <w:spacing w:after="0"/>
              <w:rPr>
                <w:sz w:val="16"/>
                <w:szCs w:val="16"/>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6"/>
                <w:szCs w:val="16"/>
                <w:color w:val="auto"/>
              </w:rPr>
              <w:t>Asset impairment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Non-GAAP</w:t>
            </w:r>
          </w:p>
        </w:tc>
      </w:tr>
      <w:tr>
        <w:trPr>
          <w:trHeight w:val="244"/>
        </w:trPr>
        <w:tc>
          <w:tcPr>
            <w:tcW w:w="4160" w:type="dxa"/>
            <w:vAlign w:val="bottom"/>
            <w:tcBorders>
              <w:bottom w:val="single" w:sz="8" w:color="90158B"/>
            </w:tcBorders>
          </w:tcPr>
          <w:p>
            <w:pPr>
              <w:spacing w:after="0"/>
              <w:rPr>
                <w:sz w:val="21"/>
                <w:szCs w:val="21"/>
                <w:color w:val="auto"/>
              </w:rPr>
            </w:pPr>
          </w:p>
        </w:tc>
        <w:tc>
          <w:tcPr>
            <w:tcW w:w="160" w:type="dxa"/>
            <w:vAlign w:val="bottom"/>
            <w:tcBorders>
              <w:bottom w:val="single" w:sz="8" w:color="90158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As reported</w:t>
            </w:r>
          </w:p>
        </w:tc>
        <w:tc>
          <w:tcPr>
            <w:tcW w:w="40" w:type="dxa"/>
            <w:vAlign w:val="bottom"/>
            <w:tcBorders>
              <w:bottom w:val="single" w:sz="8" w:color="90158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costs</w:t>
            </w:r>
            <w:r>
              <w:rPr>
                <w:rFonts w:ascii="Arial" w:cs="Arial" w:eastAsia="Arial" w:hAnsi="Arial"/>
                <w:sz w:val="21"/>
                <w:szCs w:val="21"/>
                <w:color w:val="auto"/>
                <w:vertAlign w:val="superscript"/>
              </w:rPr>
              <w:t>(1)</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intangibles</w:t>
            </w:r>
          </w:p>
        </w:tc>
        <w:tc>
          <w:tcPr>
            <w:tcW w:w="100" w:type="dxa"/>
            <w:vAlign w:val="bottom"/>
            <w:tcBorders>
              <w:bottom w:val="single" w:sz="8" w:color="90158B"/>
            </w:tcBorders>
          </w:tcPr>
          <w:p>
            <w:pPr>
              <w:spacing w:after="0"/>
              <w:rPr>
                <w:sz w:val="21"/>
                <w:szCs w:val="21"/>
                <w:color w:val="auto"/>
              </w:rPr>
            </w:pPr>
          </w:p>
        </w:tc>
        <w:tc>
          <w:tcPr>
            <w:tcW w:w="600" w:type="dxa"/>
            <w:vAlign w:val="bottom"/>
            <w:tcBorders>
              <w:bottom w:val="single" w:sz="8" w:color="90158B"/>
            </w:tcBorders>
          </w:tcPr>
          <w:p>
            <w:pPr>
              <w:spacing w:after="0"/>
              <w:rPr>
                <w:sz w:val="21"/>
                <w:szCs w:val="21"/>
                <w:color w:val="auto"/>
              </w:rPr>
            </w:pPr>
          </w:p>
        </w:tc>
        <w:tc>
          <w:tcPr>
            <w:tcW w:w="720" w:type="dxa"/>
            <w:vAlign w:val="bottom"/>
            <w:tcBorders>
              <w:bottom w:val="single" w:sz="8" w:color="90158B"/>
            </w:tcBorders>
            <w:gridSpan w:val="3"/>
          </w:tcPr>
          <w:p>
            <w:pPr>
              <w:jc w:val="right"/>
              <w:ind w:right="20"/>
              <w:spacing w:after="0"/>
              <w:rPr>
                <w:sz w:val="20"/>
                <w:szCs w:val="20"/>
                <w:color w:val="auto"/>
              </w:rPr>
            </w:pPr>
            <w:r>
              <w:rPr>
                <w:rFonts w:ascii="Arial" w:cs="Arial" w:eastAsia="Arial" w:hAnsi="Arial"/>
                <w:sz w:val="16"/>
                <w:szCs w:val="16"/>
                <w:color w:val="auto"/>
              </w:rPr>
              <w:t>charges</w:t>
            </w:r>
          </w:p>
        </w:tc>
        <w:tc>
          <w:tcPr>
            <w:tcW w:w="100" w:type="dxa"/>
            <w:vAlign w:val="bottom"/>
            <w:tcBorders>
              <w:bottom w:val="single" w:sz="8" w:color="90158B"/>
            </w:tcBorders>
          </w:tcPr>
          <w:p>
            <w:pPr>
              <w:spacing w:after="0"/>
              <w:rPr>
                <w:sz w:val="21"/>
                <w:szCs w:val="21"/>
                <w:color w:val="auto"/>
              </w:rPr>
            </w:pPr>
          </w:p>
        </w:tc>
        <w:tc>
          <w:tcPr>
            <w:tcW w:w="28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results</w:t>
            </w:r>
          </w:p>
        </w:tc>
      </w:tr>
      <w:tr>
        <w:trPr>
          <w:trHeight w:val="243"/>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1,636</w:t>
            </w:r>
          </w:p>
        </w:tc>
        <w:tc>
          <w:tcPr>
            <w:tcW w:w="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95</w:t>
            </w:r>
          </w:p>
        </w:tc>
        <w:tc>
          <w:tcPr>
            <w:tcW w:w="700" w:type="dxa"/>
            <w:vAlign w:val="bottom"/>
            <w:tcBorders>
              <w:bottom w:val="single" w:sz="8" w:color="DBDBDB"/>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1,745</w:t>
            </w:r>
          </w:p>
        </w:tc>
      </w:tr>
      <w:tr>
        <w:trPr>
          <w:trHeight w:val="250"/>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Non-operating expense, net</w:t>
            </w:r>
          </w:p>
        </w:tc>
        <w:tc>
          <w:tcPr>
            <w:tcW w:w="160" w:type="dxa"/>
            <w:vAlign w:val="bottom"/>
            <w:tcBorders>
              <w:bottom w:val="single" w:sz="8" w:color="DBDBD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(156)</w:t>
            </w: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600" w:type="dxa"/>
            <w:vAlign w:val="bottom"/>
            <w:tcBorders>
              <w:bottom w:val="single" w:sz="8" w:color="90158B"/>
            </w:tcBorders>
          </w:tcPr>
          <w:p>
            <w:pPr>
              <w:spacing w:after="0"/>
              <w:rPr>
                <w:sz w:val="21"/>
                <w:szCs w:val="21"/>
                <w:color w:val="auto"/>
              </w:rPr>
            </w:pPr>
          </w:p>
        </w:tc>
        <w:tc>
          <w:tcPr>
            <w:tcW w:w="720" w:type="dxa"/>
            <w:vAlign w:val="bottom"/>
            <w:tcBorders>
              <w:bottom w:val="single" w:sz="8" w:color="90158B"/>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8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(156)</w:t>
            </w:r>
          </w:p>
        </w:tc>
      </w:tr>
      <w:tr>
        <w:trPr>
          <w:trHeight w:val="250"/>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1,480</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DBDBDB"/>
            </w:tcBorders>
          </w:tcPr>
          <w:p>
            <w:pPr>
              <w:spacing w:after="0"/>
              <w:rPr>
                <w:sz w:val="21"/>
                <w:szCs w:val="21"/>
                <w:color w:val="auto"/>
              </w:rPr>
            </w:pPr>
          </w:p>
        </w:tc>
        <w:tc>
          <w:tcPr>
            <w:tcW w:w="60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1,589</w:t>
            </w:r>
          </w:p>
        </w:tc>
      </w:tr>
      <w:tr>
        <w:trPr>
          <w:trHeight w:val="257"/>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(2)</w:t>
            </w:r>
          </w:p>
        </w:tc>
        <w:tc>
          <w:tcPr>
            <w:tcW w:w="160" w:type="dxa"/>
            <w:vAlign w:val="bottom"/>
            <w:tcBorders>
              <w:bottom w:val="single" w:sz="8" w:color="DBDBDB"/>
            </w:tcBorders>
          </w:tcPr>
          <w:p>
            <w:pPr>
              <w:spacing w:after="0"/>
              <w:rPr>
                <w:sz w:val="22"/>
                <w:szCs w:val="22"/>
                <w:color w:val="auto"/>
              </w:rPr>
            </w:pPr>
          </w:p>
        </w:tc>
        <w:tc>
          <w:tcPr>
            <w:tcW w:w="220" w:type="dxa"/>
            <w:vAlign w:val="bottom"/>
            <w:tcBorders>
              <w:bottom w:val="single" w:sz="8" w:color="90158B"/>
            </w:tcBorders>
          </w:tcPr>
          <w:p>
            <w:pPr>
              <w:spacing w:after="0"/>
              <w:rPr>
                <w:sz w:val="22"/>
                <w:szCs w:val="22"/>
                <w:color w:val="auto"/>
              </w:rPr>
            </w:pPr>
          </w:p>
        </w:tc>
        <w:tc>
          <w:tcPr>
            <w:tcW w:w="104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(353)</w:t>
            </w:r>
          </w:p>
        </w:tc>
        <w:tc>
          <w:tcPr>
            <w:tcW w:w="40" w:type="dxa"/>
            <w:vAlign w:val="bottom"/>
            <w:tcBorders>
              <w:bottom w:val="single" w:sz="8" w:color="DBDBDB"/>
            </w:tcBorders>
          </w:tcPr>
          <w:p>
            <w:pPr>
              <w:spacing w:after="0"/>
              <w:rPr>
                <w:sz w:val="22"/>
                <w:szCs w:val="22"/>
                <w:color w:val="auto"/>
              </w:rPr>
            </w:pPr>
          </w:p>
        </w:tc>
        <w:tc>
          <w:tcPr>
            <w:tcW w:w="60" w:type="dxa"/>
            <w:vAlign w:val="bottom"/>
            <w:tcBorders>
              <w:bottom w:val="single" w:sz="8" w:color="DBDBDB"/>
            </w:tcBorders>
          </w:tcPr>
          <w:p>
            <w:pPr>
              <w:spacing w:after="0"/>
              <w:rPr>
                <w:sz w:val="22"/>
                <w:szCs w:val="22"/>
                <w:color w:val="auto"/>
              </w:rPr>
            </w:pPr>
          </w:p>
        </w:tc>
        <w:tc>
          <w:tcPr>
            <w:tcW w:w="120" w:type="dxa"/>
            <w:vAlign w:val="bottom"/>
            <w:tcBorders>
              <w:bottom w:val="single" w:sz="8" w:color="90158B"/>
            </w:tcBorders>
          </w:tcPr>
          <w:p>
            <w:pPr>
              <w:spacing w:after="0"/>
              <w:rPr>
                <w:sz w:val="22"/>
                <w:szCs w:val="22"/>
                <w:color w:val="auto"/>
              </w:rPr>
            </w:pPr>
          </w:p>
        </w:tc>
        <w:tc>
          <w:tcPr>
            <w:tcW w:w="120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DBDBDB"/>
            </w:tcBorders>
          </w:tcPr>
          <w:p>
            <w:pPr>
              <w:spacing w:after="0"/>
              <w:rPr>
                <w:sz w:val="22"/>
                <w:szCs w:val="22"/>
                <w:color w:val="auto"/>
              </w:rPr>
            </w:pPr>
          </w:p>
        </w:tc>
        <w:tc>
          <w:tcPr>
            <w:tcW w:w="80" w:type="dxa"/>
            <w:vAlign w:val="bottom"/>
            <w:tcBorders>
              <w:bottom w:val="single" w:sz="8" w:color="DBDBDB"/>
            </w:tcBorders>
          </w:tcPr>
          <w:p>
            <w:pPr>
              <w:spacing w:after="0"/>
              <w:rPr>
                <w:sz w:val="22"/>
                <w:szCs w:val="22"/>
                <w:color w:val="auto"/>
              </w:rPr>
            </w:pPr>
          </w:p>
        </w:tc>
        <w:tc>
          <w:tcPr>
            <w:tcW w:w="120" w:type="dxa"/>
            <w:vAlign w:val="bottom"/>
            <w:tcBorders>
              <w:bottom w:val="single" w:sz="8" w:color="90158B"/>
            </w:tcBorders>
          </w:tcPr>
          <w:p>
            <w:pPr>
              <w:spacing w:after="0"/>
              <w:rPr>
                <w:sz w:val="22"/>
                <w:szCs w:val="22"/>
                <w:color w:val="auto"/>
              </w:rPr>
            </w:pPr>
          </w:p>
        </w:tc>
        <w:tc>
          <w:tcPr>
            <w:tcW w:w="120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DBDBDB"/>
            </w:tcBorders>
          </w:tcPr>
          <w:p>
            <w:pPr>
              <w:spacing w:after="0"/>
              <w:rPr>
                <w:sz w:val="22"/>
                <w:szCs w:val="22"/>
                <w:color w:val="auto"/>
              </w:rPr>
            </w:pPr>
          </w:p>
        </w:tc>
        <w:tc>
          <w:tcPr>
            <w:tcW w:w="600" w:type="dxa"/>
            <w:vAlign w:val="bottom"/>
            <w:tcBorders>
              <w:bottom w:val="single" w:sz="8" w:color="90158B"/>
            </w:tcBorders>
          </w:tcPr>
          <w:p>
            <w:pPr>
              <w:spacing w:after="0"/>
              <w:rPr>
                <w:sz w:val="22"/>
                <w:szCs w:val="22"/>
                <w:color w:val="auto"/>
              </w:rPr>
            </w:pPr>
          </w:p>
        </w:tc>
        <w:tc>
          <w:tcPr>
            <w:tcW w:w="70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90158B"/>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90158B"/>
            </w:tcBorders>
          </w:tcPr>
          <w:p>
            <w:pPr>
              <w:spacing w:after="0"/>
              <w:rPr>
                <w:sz w:val="22"/>
                <w:szCs w:val="22"/>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(380)</w:t>
            </w:r>
          </w:p>
        </w:tc>
      </w:tr>
      <w:tr>
        <w:trPr>
          <w:trHeight w:val="243"/>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1,127</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DBDBDB"/>
            </w:tcBorders>
          </w:tcPr>
          <w:p>
            <w:pPr>
              <w:spacing w:after="0"/>
              <w:rPr>
                <w:sz w:val="21"/>
                <w:szCs w:val="21"/>
                <w:color w:val="auto"/>
              </w:rPr>
            </w:pPr>
          </w:p>
        </w:tc>
        <w:tc>
          <w:tcPr>
            <w:tcW w:w="60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1,209</w:t>
            </w:r>
          </w:p>
        </w:tc>
      </w:tr>
      <w:tr>
        <w:trPr>
          <w:trHeight w:val="250"/>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160" w:type="dxa"/>
            <w:vAlign w:val="bottom"/>
            <w:tcBorders>
              <w:bottom w:val="single" w:sz="8" w:color="DBDBD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9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90158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600" w:type="dxa"/>
            <w:vAlign w:val="bottom"/>
            <w:tcBorders>
              <w:bottom w:val="single" w:sz="8" w:color="90158B"/>
            </w:tcBorders>
          </w:tcPr>
          <w:p>
            <w:pPr>
              <w:spacing w:after="0"/>
              <w:rPr>
                <w:sz w:val="21"/>
                <w:szCs w:val="21"/>
                <w:color w:val="auto"/>
              </w:rPr>
            </w:pPr>
          </w:p>
        </w:tc>
        <w:tc>
          <w:tcPr>
            <w:tcW w:w="720" w:type="dxa"/>
            <w:vAlign w:val="bottom"/>
            <w:tcBorders>
              <w:bottom w:val="single" w:sz="8" w:color="90158B"/>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8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w:t>
            </w:r>
          </w:p>
        </w:tc>
      </w:tr>
      <w:tr>
        <w:trPr>
          <w:trHeight w:val="256"/>
        </w:trPr>
        <w:tc>
          <w:tcPr>
            <w:tcW w:w="4160" w:type="dxa"/>
            <w:vAlign w:val="bottom"/>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1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1,121</w:t>
            </w:r>
          </w:p>
        </w:tc>
        <w:tc>
          <w:tcPr>
            <w:tcW w:w="6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70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2"/>
                <w:szCs w:val="2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1,203</w:t>
            </w:r>
          </w:p>
        </w:tc>
      </w:tr>
      <w:tr>
        <w:trPr>
          <w:trHeight w:val="20"/>
        </w:trPr>
        <w:tc>
          <w:tcPr>
            <w:tcW w:w="416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220" w:type="dxa"/>
            <w:vAlign w:val="bottom"/>
            <w:tcBorders>
              <w:top w:val="single" w:sz="8" w:color="90158B"/>
              <w:bottom w:val="single" w:sz="8" w:color="90158B"/>
            </w:tcBorders>
          </w:tcPr>
          <w:p>
            <w:pPr>
              <w:spacing w:after="0" w:line="20" w:lineRule="exact"/>
              <w:rPr>
                <w:sz w:val="1"/>
                <w:szCs w:val="1"/>
                <w:color w:val="auto"/>
              </w:rPr>
            </w:pPr>
          </w:p>
        </w:tc>
        <w:tc>
          <w:tcPr>
            <w:tcW w:w="980" w:type="dxa"/>
            <w:vAlign w:val="bottom"/>
            <w:tcBorders>
              <w:top w:val="single" w:sz="8" w:color="90158B"/>
              <w:bottom w:val="single" w:sz="8" w:color="90158B"/>
            </w:tcBorders>
          </w:tcPr>
          <w:p>
            <w:pPr>
              <w:spacing w:after="0" w:line="20" w:lineRule="exact"/>
              <w:rPr>
                <w:sz w:val="1"/>
                <w:szCs w:val="1"/>
                <w:color w:val="auto"/>
              </w:rPr>
            </w:pPr>
          </w:p>
        </w:tc>
        <w:tc>
          <w:tcPr>
            <w:tcW w:w="60" w:type="dxa"/>
            <w:vAlign w:val="bottom"/>
            <w:tcBorders>
              <w:top w:val="single" w:sz="8" w:color="90158B"/>
              <w:bottom w:val="single" w:sz="8" w:color="90158B"/>
            </w:tcBorders>
          </w:tcPr>
          <w:p>
            <w:pPr>
              <w:spacing w:after="0" w:line="20" w:lineRule="exact"/>
              <w:rPr>
                <w:sz w:val="1"/>
                <w:szCs w:val="1"/>
                <w:color w:val="auto"/>
              </w:rPr>
            </w:pPr>
          </w:p>
        </w:tc>
        <w:tc>
          <w:tcPr>
            <w:tcW w:w="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90158B"/>
              <w:bottom w:val="single" w:sz="8" w:color="90158B"/>
            </w:tcBorders>
          </w:tcPr>
          <w:p>
            <w:pPr>
              <w:spacing w:after="0" w:line="20" w:lineRule="exact"/>
              <w:rPr>
                <w:sz w:val="1"/>
                <w:szCs w:val="1"/>
                <w:color w:val="auto"/>
              </w:rPr>
            </w:pPr>
          </w:p>
        </w:tc>
        <w:tc>
          <w:tcPr>
            <w:tcW w:w="1120" w:type="dxa"/>
            <w:vAlign w:val="bottom"/>
            <w:tcBorders>
              <w:top w:val="single" w:sz="8" w:color="90158B"/>
              <w:bottom w:val="single" w:sz="8" w:color="90158B"/>
            </w:tcBorders>
          </w:tcPr>
          <w:p>
            <w:pPr>
              <w:spacing w:after="0" w:line="20" w:lineRule="exact"/>
              <w:rPr>
                <w:sz w:val="1"/>
                <w:szCs w:val="1"/>
                <w:color w:val="auto"/>
              </w:rPr>
            </w:pPr>
          </w:p>
        </w:tc>
        <w:tc>
          <w:tcPr>
            <w:tcW w:w="80" w:type="dxa"/>
            <w:vAlign w:val="bottom"/>
            <w:tcBorders>
              <w:top w:val="single" w:sz="8" w:color="90158B"/>
              <w:bottom w:val="single" w:sz="8" w:color="90158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90158B"/>
              <w:bottom w:val="single" w:sz="8" w:color="90158B"/>
            </w:tcBorders>
          </w:tcPr>
          <w:p>
            <w:pPr>
              <w:spacing w:after="0" w:line="20" w:lineRule="exact"/>
              <w:rPr>
                <w:sz w:val="1"/>
                <w:szCs w:val="1"/>
                <w:color w:val="auto"/>
              </w:rPr>
            </w:pPr>
          </w:p>
        </w:tc>
        <w:tc>
          <w:tcPr>
            <w:tcW w:w="11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600" w:type="dxa"/>
            <w:vAlign w:val="bottom"/>
            <w:tcBorders>
              <w:top w:val="single" w:sz="8" w:color="90158B"/>
              <w:bottom w:val="single" w:sz="8" w:color="90158B"/>
            </w:tcBorders>
          </w:tcPr>
          <w:p>
            <w:pPr>
              <w:spacing w:after="0" w:line="20" w:lineRule="exact"/>
              <w:rPr>
                <w:sz w:val="1"/>
                <w:szCs w:val="1"/>
                <w:color w:val="auto"/>
              </w:rPr>
            </w:pPr>
          </w:p>
        </w:tc>
        <w:tc>
          <w:tcPr>
            <w:tcW w:w="6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top w:val="single" w:sz="8" w:color="90158B"/>
              <w:bottom w:val="single" w:sz="8" w:color="90158B"/>
            </w:tcBorders>
          </w:tcPr>
          <w:p>
            <w:pPr>
              <w:spacing w:after="0" w:line="20" w:lineRule="exact"/>
              <w:rPr>
                <w:sz w:val="1"/>
                <w:szCs w:val="1"/>
                <w:color w:val="auto"/>
              </w:rPr>
            </w:pPr>
          </w:p>
        </w:tc>
        <w:tc>
          <w:tcPr>
            <w:tcW w:w="2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90158B"/>
              <w:bottom w:val="single" w:sz="8" w:color="90158B"/>
            </w:tcBorders>
          </w:tcPr>
          <w:p>
            <w:pPr>
              <w:spacing w:after="0" w:line="20" w:lineRule="exact"/>
              <w:rPr>
                <w:sz w:val="1"/>
                <w:szCs w:val="1"/>
                <w:color w:val="auto"/>
              </w:rPr>
            </w:pPr>
          </w:p>
        </w:tc>
        <w:tc>
          <w:tcPr>
            <w:tcW w:w="1020" w:type="dxa"/>
            <w:vAlign w:val="bottom"/>
            <w:tcBorders>
              <w:top w:val="single" w:sz="8" w:color="90158B"/>
              <w:bottom w:val="single" w:sz="8" w:color="90158B"/>
            </w:tcBorders>
          </w:tcPr>
          <w:p>
            <w:pPr>
              <w:spacing w:after="0" w:line="20" w:lineRule="exact"/>
              <w:rPr>
                <w:sz w:val="1"/>
                <w:szCs w:val="1"/>
                <w:color w:val="auto"/>
              </w:rPr>
            </w:pPr>
          </w:p>
        </w:tc>
      </w:tr>
      <w:tr>
        <w:trPr>
          <w:trHeight w:val="238"/>
        </w:trPr>
        <w:tc>
          <w:tcPr>
            <w:tcW w:w="4160" w:type="dxa"/>
            <w:vAlign w:val="bottom"/>
            <w:tcBorders>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020" w:type="dxa"/>
            <w:vAlign w:val="bottom"/>
            <w:tcBorders>
              <w:bottom w:val="single" w:sz="8" w:color="DBDBDB"/>
            </w:tcBorders>
          </w:tcPr>
          <w:p>
            <w:pPr>
              <w:spacing w:after="0"/>
              <w:rPr>
                <w:sz w:val="20"/>
                <w:szCs w:val="20"/>
                <w:color w:val="auto"/>
              </w:rPr>
            </w:pPr>
          </w:p>
        </w:tc>
      </w:tr>
      <w:tr>
        <w:trPr>
          <w:trHeight w:val="250"/>
        </w:trPr>
        <w:tc>
          <w:tcPr>
            <w:tcW w:w="432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Diluted EPS attributable to Leidos common stockholders</w:t>
            </w:r>
            <w:r>
              <w:rPr>
                <w:rFonts w:ascii="Arial" w:cs="Arial" w:eastAsia="Arial" w:hAnsi="Arial"/>
                <w:sz w:val="21"/>
                <w:szCs w:val="21"/>
                <w:color w:val="auto"/>
                <w:vertAlign w:val="superscript"/>
              </w:rPr>
              <w:t>(3)</w:t>
            </w:r>
          </w:p>
        </w:tc>
        <w:tc>
          <w:tcPr>
            <w:tcW w:w="220" w:type="dxa"/>
            <w:vAlign w:val="bottom"/>
            <w:tcBorders>
              <w:bottom w:val="single" w:sz="8" w:color="DBDBDB"/>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8.62</w:t>
            </w:r>
          </w:p>
        </w:tc>
        <w:tc>
          <w:tcPr>
            <w:tcW w:w="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0.07</w:t>
            </w:r>
          </w:p>
        </w:tc>
        <w:tc>
          <w:tcPr>
            <w:tcW w:w="22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0.55</w:t>
            </w:r>
          </w:p>
        </w:tc>
        <w:tc>
          <w:tcPr>
            <w:tcW w:w="700" w:type="dxa"/>
            <w:vAlign w:val="bottom"/>
            <w:tcBorders>
              <w:bottom w:val="single" w:sz="8" w:color="DBDBDB"/>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0.02</w:t>
            </w:r>
          </w:p>
        </w:tc>
        <w:tc>
          <w:tcPr>
            <w:tcW w:w="2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9.25</w:t>
            </w:r>
          </w:p>
        </w:tc>
      </w:tr>
      <w:tr>
        <w:trPr>
          <w:trHeight w:val="243"/>
        </w:trPr>
        <w:tc>
          <w:tcPr>
            <w:tcW w:w="416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Diluted shares</w:t>
            </w:r>
          </w:p>
        </w:tc>
        <w:tc>
          <w:tcPr>
            <w:tcW w:w="160" w:type="dxa"/>
            <w:vAlign w:val="bottom"/>
            <w:tcBorders>
              <w:bottom w:val="single" w:sz="8" w:color="90158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9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130</w:t>
            </w:r>
          </w:p>
        </w:tc>
        <w:tc>
          <w:tcPr>
            <w:tcW w:w="60" w:type="dxa"/>
            <w:vAlign w:val="bottom"/>
            <w:tcBorders>
              <w:bottom w:val="single" w:sz="8" w:color="90158B"/>
            </w:tcBorders>
          </w:tcPr>
          <w:p>
            <w:pPr>
              <w:spacing w:after="0"/>
              <w:rPr>
                <w:sz w:val="21"/>
                <w:szCs w:val="21"/>
                <w:color w:val="auto"/>
              </w:rPr>
            </w:pPr>
          </w:p>
        </w:tc>
        <w:tc>
          <w:tcPr>
            <w:tcW w:w="40" w:type="dxa"/>
            <w:vAlign w:val="bottom"/>
            <w:tcBorders>
              <w:bottom w:val="single" w:sz="8" w:color="90158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130</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90158B"/>
            </w:tcBorders>
          </w:tcPr>
          <w:p>
            <w:pPr>
              <w:spacing w:after="0"/>
              <w:rPr>
                <w:sz w:val="21"/>
                <w:szCs w:val="21"/>
                <w:color w:val="auto"/>
              </w:rPr>
            </w:pPr>
          </w:p>
        </w:tc>
        <w:tc>
          <w:tcPr>
            <w:tcW w:w="600" w:type="dxa"/>
            <w:vAlign w:val="bottom"/>
            <w:tcBorders>
              <w:bottom w:val="single" w:sz="8" w:color="90158B"/>
            </w:tcBorders>
          </w:tcPr>
          <w:p>
            <w:pPr>
              <w:spacing w:after="0"/>
              <w:rPr>
                <w:sz w:val="21"/>
                <w:szCs w:val="21"/>
                <w:color w:val="auto"/>
              </w:rPr>
            </w:pPr>
          </w:p>
        </w:tc>
        <w:tc>
          <w:tcPr>
            <w:tcW w:w="700" w:type="dxa"/>
            <w:vAlign w:val="bottom"/>
            <w:tcBorders>
              <w:bottom w:val="single" w:sz="8" w:color="90158B"/>
            </w:tcBorders>
            <w:gridSpan w:val="2"/>
          </w:tcPr>
          <w:p>
            <w:pPr>
              <w:jc w:val="right"/>
              <w:ind w:right="60"/>
              <w:spacing w:after="0"/>
              <w:rPr>
                <w:sz w:val="20"/>
                <w:szCs w:val="20"/>
                <w:color w:val="auto"/>
              </w:rPr>
            </w:pPr>
            <w:r>
              <w:rPr>
                <w:rFonts w:ascii="Arial" w:cs="Arial" w:eastAsia="Arial" w:hAnsi="Arial"/>
                <w:sz w:val="16"/>
                <w:szCs w:val="16"/>
                <w:color w:val="auto"/>
              </w:rPr>
              <w:t>130</w:t>
            </w:r>
          </w:p>
        </w:tc>
        <w:tc>
          <w:tcPr>
            <w:tcW w:w="2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28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130</w:t>
            </w:r>
          </w:p>
        </w:tc>
      </w:tr>
      <w:tr>
        <w:trPr>
          <w:trHeight w:val="480"/>
        </w:trPr>
        <w:tc>
          <w:tcPr>
            <w:tcW w:w="4160" w:type="dxa"/>
            <w:vAlign w:val="bottom"/>
          </w:tcPr>
          <w:p>
            <w:pPr>
              <w:spacing w:after="0"/>
              <w:rPr>
                <w:sz w:val="24"/>
                <w:szCs w:val="24"/>
                <w:color w:val="auto"/>
              </w:rPr>
            </w:pPr>
          </w:p>
        </w:tc>
        <w:tc>
          <w:tcPr>
            <w:tcW w:w="160" w:type="dxa"/>
            <w:vAlign w:val="bottom"/>
            <w:tcBorders>
              <w:bottom w:val="single" w:sz="8" w:color="90158B"/>
            </w:tcBorders>
          </w:tcPr>
          <w:p>
            <w:pPr>
              <w:spacing w:after="0"/>
              <w:rPr>
                <w:sz w:val="24"/>
                <w:szCs w:val="24"/>
                <w:color w:val="auto"/>
              </w:rPr>
            </w:pPr>
          </w:p>
        </w:tc>
        <w:tc>
          <w:tcPr>
            <w:tcW w:w="220" w:type="dxa"/>
            <w:vAlign w:val="bottom"/>
            <w:tcBorders>
              <w:bottom w:val="single" w:sz="8" w:color="90158B"/>
            </w:tcBorders>
          </w:tcPr>
          <w:p>
            <w:pPr>
              <w:spacing w:after="0"/>
              <w:rPr>
                <w:sz w:val="24"/>
                <w:szCs w:val="24"/>
                <w:color w:val="auto"/>
              </w:rPr>
            </w:pPr>
          </w:p>
        </w:tc>
        <w:tc>
          <w:tcPr>
            <w:tcW w:w="980" w:type="dxa"/>
            <w:vAlign w:val="bottom"/>
            <w:tcBorders>
              <w:bottom w:val="single" w:sz="8" w:color="90158B"/>
            </w:tcBorders>
          </w:tcPr>
          <w:p>
            <w:pPr>
              <w:spacing w:after="0"/>
              <w:rPr>
                <w:sz w:val="24"/>
                <w:szCs w:val="24"/>
                <w:color w:val="auto"/>
              </w:rPr>
            </w:pPr>
          </w:p>
        </w:tc>
        <w:tc>
          <w:tcPr>
            <w:tcW w:w="60" w:type="dxa"/>
            <w:vAlign w:val="bottom"/>
            <w:tcBorders>
              <w:bottom w:val="single" w:sz="8" w:color="90158B"/>
            </w:tcBorders>
          </w:tcPr>
          <w:p>
            <w:pPr>
              <w:spacing w:after="0"/>
              <w:rPr>
                <w:sz w:val="24"/>
                <w:szCs w:val="24"/>
                <w:color w:val="auto"/>
              </w:rPr>
            </w:pPr>
          </w:p>
        </w:tc>
        <w:tc>
          <w:tcPr>
            <w:tcW w:w="40" w:type="dxa"/>
            <w:vAlign w:val="bottom"/>
            <w:tcBorders>
              <w:bottom w:val="single" w:sz="8" w:color="90158B"/>
            </w:tcBorders>
          </w:tcPr>
          <w:p>
            <w:pPr>
              <w:spacing w:after="0"/>
              <w:rPr>
                <w:sz w:val="24"/>
                <w:szCs w:val="24"/>
                <w:color w:val="auto"/>
              </w:rPr>
            </w:pPr>
          </w:p>
        </w:tc>
        <w:tc>
          <w:tcPr>
            <w:tcW w:w="60" w:type="dxa"/>
            <w:vAlign w:val="bottom"/>
            <w:tcBorders>
              <w:bottom w:val="single" w:sz="8" w:color="90158B"/>
            </w:tcBorders>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3320" w:type="dxa"/>
            <w:vAlign w:val="bottom"/>
            <w:tcBorders>
              <w:bottom w:val="single" w:sz="8" w:color="90158B"/>
            </w:tcBorders>
            <w:gridSpan w:val="9"/>
          </w:tcPr>
          <w:p>
            <w:pPr>
              <w:jc w:val="right"/>
              <w:ind w:right="19"/>
              <w:spacing w:after="0"/>
              <w:rPr>
                <w:sz w:val="20"/>
                <w:szCs w:val="20"/>
                <w:color w:val="auto"/>
              </w:rPr>
            </w:pPr>
            <w:r>
              <w:rPr>
                <w:rFonts w:ascii="Arial" w:cs="Arial" w:eastAsia="Arial" w:hAnsi="Arial"/>
                <w:sz w:val="16"/>
                <w:szCs w:val="16"/>
                <w:color w:val="auto"/>
              </w:rPr>
              <w:t>Nine Months Ended October 3, 2025</w:t>
            </w:r>
          </w:p>
        </w:tc>
        <w:tc>
          <w:tcPr>
            <w:tcW w:w="6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80" w:type="dxa"/>
            <w:vAlign w:val="bottom"/>
            <w:tcBorders>
              <w:bottom w:val="single" w:sz="8" w:color="90158B"/>
            </w:tcBorders>
          </w:tcPr>
          <w:p>
            <w:pPr>
              <w:spacing w:after="0"/>
              <w:rPr>
                <w:sz w:val="24"/>
                <w:szCs w:val="24"/>
                <w:color w:val="auto"/>
              </w:rPr>
            </w:pPr>
          </w:p>
        </w:tc>
        <w:tc>
          <w:tcPr>
            <w:tcW w:w="1020" w:type="dxa"/>
            <w:vAlign w:val="bottom"/>
            <w:tcBorders>
              <w:bottom w:val="single" w:sz="8" w:color="90158B"/>
            </w:tcBorders>
          </w:tcPr>
          <w:p>
            <w:pPr>
              <w:spacing w:after="0"/>
              <w:rPr>
                <w:sz w:val="24"/>
                <w:szCs w:val="24"/>
                <w:color w:val="auto"/>
              </w:rPr>
            </w:pPr>
          </w:p>
        </w:tc>
      </w:tr>
      <w:tr>
        <w:trPr>
          <w:trHeight w:val="215"/>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integration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Amortization of</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restructuring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acquired</w:t>
            </w:r>
          </w:p>
        </w:tc>
        <w:tc>
          <w:tcPr>
            <w:tcW w:w="1420" w:type="dxa"/>
            <w:vAlign w:val="bottom"/>
            <w:gridSpan w:val="5"/>
          </w:tcPr>
          <w:p>
            <w:pPr>
              <w:jc w:val="right"/>
              <w:ind w:right="120"/>
              <w:spacing w:after="0"/>
              <w:rPr>
                <w:sz w:val="20"/>
                <w:szCs w:val="20"/>
                <w:color w:val="auto"/>
              </w:rPr>
            </w:pPr>
            <w:r>
              <w:rPr>
                <w:rFonts w:ascii="Arial" w:cs="Arial" w:eastAsia="Arial" w:hAnsi="Arial"/>
                <w:sz w:val="16"/>
                <w:szCs w:val="16"/>
                <w:color w:val="auto"/>
              </w:rPr>
              <w:t>Asset impairment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4"/>
        </w:trPr>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As reported</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costs</w:t>
            </w:r>
            <w:r>
              <w:rPr>
                <w:rFonts w:ascii="Arial" w:cs="Arial" w:eastAsia="Arial" w:hAnsi="Arial"/>
                <w:sz w:val="21"/>
                <w:szCs w:val="21"/>
                <w:color w:val="auto"/>
                <w:vertAlign w:val="superscript"/>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intangibles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charges</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Non-GAAP results</w:t>
            </w:r>
          </w:p>
        </w:tc>
      </w:tr>
      <w:tr>
        <w:trPr>
          <w:trHeight w:val="244"/>
        </w:trPr>
        <w:tc>
          <w:tcPr>
            <w:tcW w:w="4160" w:type="dxa"/>
            <w:vAlign w:val="bottom"/>
            <w:tcBorders>
              <w:top w:val="single" w:sz="8" w:color="90158B"/>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90158B"/>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90158B"/>
              <w:bottom w:val="single" w:sz="8" w:color="DBDBDB"/>
            </w:tcBorders>
          </w:tcPr>
          <w:p>
            <w:pPr>
              <w:spacing w:after="0"/>
              <w:rPr>
                <w:sz w:val="21"/>
                <w:szCs w:val="21"/>
                <w:color w:val="auto"/>
              </w:rPr>
            </w:pPr>
          </w:p>
        </w:tc>
        <w:tc>
          <w:tcPr>
            <w:tcW w:w="980" w:type="dxa"/>
            <w:vAlign w:val="bottom"/>
            <w:tcBorders>
              <w:top w:val="single" w:sz="8" w:color="90158B"/>
              <w:bottom w:val="single" w:sz="8" w:color="DBDBDB"/>
            </w:tcBorders>
          </w:tcPr>
          <w:p>
            <w:pPr>
              <w:jc w:val="right"/>
              <w:ind w:right="139"/>
              <w:spacing w:after="0"/>
              <w:rPr>
                <w:sz w:val="20"/>
                <w:szCs w:val="20"/>
                <w:color w:val="auto"/>
              </w:rPr>
            </w:pPr>
            <w:r>
              <w:rPr>
                <w:rFonts w:ascii="Arial" w:cs="Arial" w:eastAsia="Arial" w:hAnsi="Arial"/>
                <w:sz w:val="16"/>
                <w:szCs w:val="16"/>
                <w:color w:val="auto"/>
              </w:rPr>
              <w:t>1,127</w:t>
            </w:r>
          </w:p>
        </w:tc>
        <w:tc>
          <w:tcPr>
            <w:tcW w:w="60" w:type="dxa"/>
            <w:vAlign w:val="bottom"/>
            <w:tcBorders>
              <w:top w:val="single" w:sz="8" w:color="90158B"/>
              <w:bottom w:val="single" w:sz="8" w:color="DBDBDB"/>
            </w:tcBorders>
          </w:tcPr>
          <w:p>
            <w:pPr>
              <w:spacing w:after="0"/>
              <w:rPr>
                <w:sz w:val="21"/>
                <w:szCs w:val="21"/>
                <w:color w:val="auto"/>
              </w:rPr>
            </w:pPr>
          </w:p>
        </w:tc>
        <w:tc>
          <w:tcPr>
            <w:tcW w:w="220" w:type="dxa"/>
            <w:vAlign w:val="bottom"/>
            <w:tcBorders>
              <w:top w:val="single" w:sz="8" w:color="90158B"/>
              <w:bottom w:val="single" w:sz="8" w:color="DBDBDB"/>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90158B"/>
              <w:bottom w:val="single" w:sz="8" w:color="DBDBDB"/>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top w:val="single" w:sz="8" w:color="90158B"/>
              <w:bottom w:val="single" w:sz="8" w:color="DBDBDB"/>
            </w:tcBorders>
          </w:tcPr>
          <w:p>
            <w:pPr>
              <w:spacing w:after="0"/>
              <w:rPr>
                <w:sz w:val="21"/>
                <w:szCs w:val="21"/>
                <w:color w:val="auto"/>
              </w:rPr>
            </w:pPr>
          </w:p>
        </w:tc>
        <w:tc>
          <w:tcPr>
            <w:tcW w:w="220" w:type="dxa"/>
            <w:vAlign w:val="bottom"/>
            <w:tcBorders>
              <w:top w:val="single" w:sz="8" w:color="90158B"/>
              <w:bottom w:val="single" w:sz="8" w:color="DBDBDB"/>
            </w:tcBorders>
            <w:gridSpan w:val="3"/>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90158B"/>
              <w:bottom w:val="single" w:sz="8" w:color="DBDBDB"/>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DBDBDB"/>
            </w:tcBorders>
          </w:tcPr>
          <w:p>
            <w:pPr>
              <w:spacing w:after="0"/>
              <w:rPr>
                <w:sz w:val="21"/>
                <w:szCs w:val="21"/>
                <w:color w:val="auto"/>
              </w:rPr>
            </w:pPr>
          </w:p>
        </w:tc>
        <w:tc>
          <w:tcPr>
            <w:tcW w:w="700" w:type="dxa"/>
            <w:vAlign w:val="bottom"/>
            <w:tcBorders>
              <w:top w:val="single" w:sz="8" w:color="90158B"/>
              <w:bottom w:val="single" w:sz="8" w:color="DBDBDB"/>
            </w:tcBorders>
            <w:gridSpan w:val="2"/>
          </w:tcPr>
          <w:p>
            <w:pPr>
              <w:jc w:val="right"/>
              <w:ind w:right="51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90158B"/>
              <w:bottom w:val="single" w:sz="8" w:color="DBDBDB"/>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90158B"/>
              <w:bottom w:val="single" w:sz="8" w:color="DBDBDB"/>
            </w:tcBorders>
          </w:tcPr>
          <w:p>
            <w:pPr>
              <w:spacing w:after="0"/>
              <w:rPr>
                <w:sz w:val="21"/>
                <w:szCs w:val="21"/>
                <w:color w:val="auto"/>
              </w:rPr>
            </w:pPr>
          </w:p>
        </w:tc>
        <w:tc>
          <w:tcPr>
            <w:tcW w:w="20" w:type="dxa"/>
            <w:vAlign w:val="bottom"/>
            <w:tcBorders>
              <w:top w:val="single" w:sz="8" w:color="90158B"/>
              <w:bottom w:val="single" w:sz="8" w:color="DBDBDB"/>
            </w:tcBorders>
          </w:tcPr>
          <w:p>
            <w:pPr>
              <w:spacing w:after="0"/>
              <w:rPr>
                <w:sz w:val="21"/>
                <w:szCs w:val="21"/>
                <w:color w:val="auto"/>
              </w:rPr>
            </w:pPr>
          </w:p>
        </w:tc>
        <w:tc>
          <w:tcPr>
            <w:tcW w:w="380" w:type="dxa"/>
            <w:vAlign w:val="bottom"/>
            <w:tcBorders>
              <w:top w:val="single" w:sz="8" w:color="90158B"/>
              <w:bottom w:val="single" w:sz="8" w:color="DBDBDB"/>
            </w:tcBorders>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90158B"/>
              <w:bottom w:val="single" w:sz="8" w:color="DBDBDB"/>
            </w:tcBorders>
          </w:tcPr>
          <w:p>
            <w:pPr>
              <w:jc w:val="right"/>
              <w:ind w:right="119"/>
              <w:spacing w:after="0"/>
              <w:rPr>
                <w:sz w:val="20"/>
                <w:szCs w:val="20"/>
                <w:color w:val="auto"/>
              </w:rPr>
            </w:pPr>
            <w:r>
              <w:rPr>
                <w:rFonts w:ascii="Arial" w:cs="Arial" w:eastAsia="Arial" w:hAnsi="Arial"/>
                <w:sz w:val="16"/>
                <w:szCs w:val="16"/>
                <w:color w:val="auto"/>
              </w:rPr>
              <w:t>1,209</w:t>
            </w:r>
          </w:p>
        </w:tc>
      </w:tr>
      <w:tr>
        <w:trPr>
          <w:trHeight w:val="256"/>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(2)</w:t>
            </w:r>
          </w:p>
        </w:tc>
        <w:tc>
          <w:tcPr>
            <w:tcW w:w="160" w:type="dxa"/>
            <w:vAlign w:val="bottom"/>
            <w:tcBorders>
              <w:bottom w:val="single" w:sz="8" w:color="90158B"/>
            </w:tcBorders>
          </w:tcPr>
          <w:p>
            <w:pPr>
              <w:spacing w:after="0"/>
              <w:rPr>
                <w:sz w:val="22"/>
                <w:szCs w:val="22"/>
                <w:color w:val="auto"/>
              </w:rPr>
            </w:pPr>
          </w:p>
        </w:tc>
        <w:tc>
          <w:tcPr>
            <w:tcW w:w="220" w:type="dxa"/>
            <w:vAlign w:val="bottom"/>
            <w:tcBorders>
              <w:bottom w:val="single" w:sz="8" w:color="90158B"/>
            </w:tcBorders>
          </w:tcPr>
          <w:p>
            <w:pPr>
              <w:spacing w:after="0"/>
              <w:rPr>
                <w:sz w:val="22"/>
                <w:szCs w:val="22"/>
                <w:color w:val="auto"/>
              </w:rPr>
            </w:pPr>
          </w:p>
        </w:tc>
        <w:tc>
          <w:tcPr>
            <w:tcW w:w="980" w:type="dxa"/>
            <w:vAlign w:val="bottom"/>
            <w:tcBorders>
              <w:bottom w:val="single" w:sz="8" w:color="90158B"/>
            </w:tcBorders>
          </w:tcPr>
          <w:p>
            <w:pPr>
              <w:jc w:val="right"/>
              <w:ind w:right="139"/>
              <w:spacing w:after="0"/>
              <w:rPr>
                <w:sz w:val="20"/>
                <w:szCs w:val="20"/>
                <w:color w:val="auto"/>
              </w:rPr>
            </w:pPr>
            <w:r>
              <w:rPr>
                <w:rFonts w:ascii="Arial" w:cs="Arial" w:eastAsia="Arial" w:hAnsi="Arial"/>
                <w:sz w:val="16"/>
                <w:szCs w:val="16"/>
                <w:color w:val="auto"/>
              </w:rPr>
              <w:t>353</w:t>
            </w:r>
          </w:p>
        </w:tc>
        <w:tc>
          <w:tcPr>
            <w:tcW w:w="60" w:type="dxa"/>
            <w:vAlign w:val="bottom"/>
            <w:tcBorders>
              <w:bottom w:val="single" w:sz="8" w:color="DBDBDB"/>
            </w:tcBorders>
          </w:tcPr>
          <w:p>
            <w:pPr>
              <w:spacing w:after="0"/>
              <w:rPr>
                <w:sz w:val="22"/>
                <w:szCs w:val="22"/>
                <w:color w:val="auto"/>
              </w:rPr>
            </w:pPr>
          </w:p>
        </w:tc>
        <w:tc>
          <w:tcPr>
            <w:tcW w:w="40" w:type="dxa"/>
            <w:vAlign w:val="bottom"/>
            <w:tcBorders>
              <w:bottom w:val="single" w:sz="8" w:color="DBDBDB"/>
            </w:tcBorders>
          </w:tcPr>
          <w:p>
            <w:pPr>
              <w:spacing w:after="0"/>
              <w:rPr>
                <w:sz w:val="22"/>
                <w:szCs w:val="22"/>
                <w:color w:val="auto"/>
              </w:rPr>
            </w:pPr>
          </w:p>
        </w:tc>
        <w:tc>
          <w:tcPr>
            <w:tcW w:w="60" w:type="dxa"/>
            <w:vAlign w:val="bottom"/>
            <w:tcBorders>
              <w:bottom w:val="single" w:sz="8" w:color="90158B"/>
            </w:tcBorders>
          </w:tcPr>
          <w:p>
            <w:pPr>
              <w:spacing w:after="0"/>
              <w:rPr>
                <w:sz w:val="22"/>
                <w:szCs w:val="22"/>
                <w:color w:val="auto"/>
              </w:rPr>
            </w:pPr>
          </w:p>
        </w:tc>
        <w:tc>
          <w:tcPr>
            <w:tcW w:w="120" w:type="dxa"/>
            <w:vAlign w:val="bottom"/>
            <w:tcBorders>
              <w:bottom w:val="single" w:sz="8" w:color="90158B"/>
            </w:tcBorders>
          </w:tcPr>
          <w:p>
            <w:pPr>
              <w:spacing w:after="0"/>
              <w:rPr>
                <w:sz w:val="22"/>
                <w:szCs w:val="22"/>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DBDBDB"/>
            </w:tcBorders>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80" w:type="dxa"/>
            <w:vAlign w:val="bottom"/>
            <w:tcBorders>
              <w:bottom w:val="single" w:sz="8" w:color="90158B"/>
            </w:tcBorders>
          </w:tcPr>
          <w:p>
            <w:pPr>
              <w:spacing w:after="0"/>
              <w:rPr>
                <w:sz w:val="22"/>
                <w:szCs w:val="22"/>
                <w:color w:val="auto"/>
              </w:rPr>
            </w:pPr>
          </w:p>
        </w:tc>
        <w:tc>
          <w:tcPr>
            <w:tcW w:w="120" w:type="dxa"/>
            <w:vAlign w:val="bottom"/>
            <w:tcBorders>
              <w:bottom w:val="single" w:sz="8" w:color="90158B"/>
            </w:tcBorders>
          </w:tcPr>
          <w:p>
            <w:pPr>
              <w:spacing w:after="0"/>
              <w:rPr>
                <w:sz w:val="22"/>
                <w:szCs w:val="22"/>
                <w:color w:val="auto"/>
              </w:rPr>
            </w:pPr>
          </w:p>
        </w:tc>
        <w:tc>
          <w:tcPr>
            <w:tcW w:w="11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100" w:type="dxa"/>
            <w:vAlign w:val="bottom"/>
            <w:tcBorders>
              <w:bottom w:val="single" w:sz="8" w:color="90158B"/>
            </w:tcBorders>
          </w:tcPr>
          <w:p>
            <w:pPr>
              <w:spacing w:after="0"/>
              <w:rPr>
                <w:sz w:val="22"/>
                <w:szCs w:val="22"/>
                <w:color w:val="auto"/>
              </w:rPr>
            </w:pPr>
          </w:p>
        </w:tc>
        <w:tc>
          <w:tcPr>
            <w:tcW w:w="600" w:type="dxa"/>
            <w:vAlign w:val="bottom"/>
            <w:tcBorders>
              <w:bottom w:val="single" w:sz="8" w:color="90158B"/>
            </w:tcBorders>
          </w:tcPr>
          <w:p>
            <w:pPr>
              <w:spacing w:after="0"/>
              <w:rPr>
                <w:sz w:val="22"/>
                <w:szCs w:val="22"/>
                <w:color w:val="auto"/>
              </w:rPr>
            </w:pPr>
          </w:p>
        </w:tc>
        <w:tc>
          <w:tcPr>
            <w:tcW w:w="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 w:type="dxa"/>
            <w:vAlign w:val="bottom"/>
            <w:tcBorders>
              <w:bottom w:val="single" w:sz="8" w:color="90158B"/>
            </w:tcBorders>
          </w:tcPr>
          <w:p>
            <w:pPr>
              <w:spacing w:after="0"/>
              <w:rPr>
                <w:sz w:val="22"/>
                <w:szCs w:val="22"/>
                <w:color w:val="auto"/>
              </w:rPr>
            </w:pPr>
          </w:p>
        </w:tc>
        <w:tc>
          <w:tcPr>
            <w:tcW w:w="100" w:type="dxa"/>
            <w:vAlign w:val="bottom"/>
            <w:tcBorders>
              <w:bottom w:val="single" w:sz="8" w:color="90158B"/>
            </w:tcBorders>
          </w:tcPr>
          <w:p>
            <w:pPr>
              <w:spacing w:after="0"/>
              <w:rPr>
                <w:sz w:val="22"/>
                <w:szCs w:val="22"/>
                <w:color w:val="auto"/>
              </w:rPr>
            </w:pPr>
          </w:p>
        </w:tc>
        <w:tc>
          <w:tcPr>
            <w:tcW w:w="280" w:type="dxa"/>
            <w:vAlign w:val="bottom"/>
            <w:tcBorders>
              <w:bottom w:val="single" w:sz="8" w:color="90158B"/>
            </w:tcBorders>
          </w:tcPr>
          <w:p>
            <w:pPr>
              <w:spacing w:after="0"/>
              <w:rPr>
                <w:sz w:val="22"/>
                <w:szCs w:val="22"/>
                <w:color w:val="auto"/>
              </w:rPr>
            </w:pPr>
          </w:p>
        </w:tc>
        <w:tc>
          <w:tcPr>
            <w:tcW w:w="102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380</w:t>
            </w:r>
          </w:p>
        </w:tc>
      </w:tr>
      <w:tr>
        <w:trPr>
          <w:trHeight w:val="244"/>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ind w:right="139"/>
              <w:spacing w:after="0"/>
              <w:rPr>
                <w:sz w:val="20"/>
                <w:szCs w:val="20"/>
                <w:color w:val="auto"/>
              </w:rPr>
            </w:pPr>
            <w:r>
              <w:rPr>
                <w:rFonts w:ascii="Arial" w:cs="Arial" w:eastAsia="Arial" w:hAnsi="Arial"/>
                <w:sz w:val="16"/>
                <w:szCs w:val="16"/>
                <w:color w:val="auto"/>
              </w:rPr>
              <w:t>1,480</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600" w:type="dxa"/>
            <w:vAlign w:val="bottom"/>
            <w:tcBorders>
              <w:bottom w:val="single" w:sz="8" w:color="DBDBDB"/>
            </w:tcBorders>
          </w:tcPr>
          <w:p>
            <w:pPr>
              <w:spacing w:after="0"/>
              <w:rPr>
                <w:sz w:val="21"/>
                <w:szCs w:val="21"/>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1,589</w:t>
            </w:r>
          </w:p>
        </w:tc>
      </w:tr>
      <w:tr>
        <w:trPr>
          <w:trHeight w:val="250"/>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Depreciation expense</w:t>
            </w:r>
          </w:p>
        </w:tc>
        <w:tc>
          <w:tcPr>
            <w:tcW w:w="1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ind w:right="139"/>
              <w:spacing w:after="0"/>
              <w:rPr>
                <w:sz w:val="20"/>
                <w:szCs w:val="20"/>
                <w:color w:val="auto"/>
              </w:rPr>
            </w:pPr>
            <w:r>
              <w:rPr>
                <w:rFonts w:ascii="Arial" w:cs="Arial" w:eastAsia="Arial" w:hAnsi="Arial"/>
                <w:sz w:val="16"/>
                <w:szCs w:val="16"/>
                <w:color w:val="auto"/>
              </w:rPr>
              <w:t>119</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600" w:type="dxa"/>
            <w:vAlign w:val="bottom"/>
            <w:tcBorders>
              <w:bottom w:val="single" w:sz="8" w:color="DBDBDB"/>
            </w:tcBorders>
          </w:tcPr>
          <w:p>
            <w:pPr>
              <w:spacing w:after="0"/>
              <w:rPr>
                <w:sz w:val="21"/>
                <w:szCs w:val="21"/>
                <w:color w:val="auto"/>
              </w:rPr>
            </w:pPr>
          </w:p>
        </w:tc>
        <w:tc>
          <w:tcPr>
            <w:tcW w:w="720" w:type="dxa"/>
            <w:vAlign w:val="bottom"/>
            <w:tcBorders>
              <w:bottom w:val="single" w:sz="8" w:color="DBDBDB"/>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119</w:t>
            </w:r>
          </w:p>
        </w:tc>
      </w:tr>
      <w:tr>
        <w:trPr>
          <w:trHeight w:val="250"/>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Amortization of intangibles</w:t>
            </w:r>
          </w:p>
        </w:tc>
        <w:tc>
          <w:tcPr>
            <w:tcW w:w="16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ind w:right="139"/>
              <w:spacing w:after="0"/>
              <w:rPr>
                <w:sz w:val="20"/>
                <w:szCs w:val="20"/>
                <w:color w:val="auto"/>
              </w:rPr>
            </w:pPr>
            <w:r>
              <w:rPr>
                <w:rFonts w:ascii="Arial" w:cs="Arial" w:eastAsia="Arial" w:hAnsi="Arial"/>
                <w:sz w:val="16"/>
                <w:szCs w:val="16"/>
                <w:color w:val="auto"/>
              </w:rPr>
              <w:t>96</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600" w:type="dxa"/>
            <w:vAlign w:val="bottom"/>
            <w:tcBorders>
              <w:bottom w:val="single" w:sz="8" w:color="DBDBDB"/>
            </w:tcBorders>
          </w:tcPr>
          <w:p>
            <w:pPr>
              <w:spacing w:after="0"/>
              <w:rPr>
                <w:sz w:val="21"/>
                <w:szCs w:val="21"/>
                <w:color w:val="auto"/>
              </w:rPr>
            </w:pPr>
          </w:p>
        </w:tc>
        <w:tc>
          <w:tcPr>
            <w:tcW w:w="720" w:type="dxa"/>
            <w:vAlign w:val="bottom"/>
            <w:tcBorders>
              <w:bottom w:val="single" w:sz="8" w:color="DBDBDB"/>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1</w:t>
            </w:r>
          </w:p>
        </w:tc>
      </w:tr>
      <w:tr>
        <w:trPr>
          <w:trHeight w:val="250"/>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90158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980" w:type="dxa"/>
            <w:vAlign w:val="bottom"/>
            <w:tcBorders>
              <w:bottom w:val="single" w:sz="8" w:color="90158B"/>
            </w:tcBorders>
          </w:tcPr>
          <w:p>
            <w:pPr>
              <w:jc w:val="right"/>
              <w:ind w:right="139"/>
              <w:spacing w:after="0"/>
              <w:rPr>
                <w:sz w:val="20"/>
                <w:szCs w:val="20"/>
                <w:color w:val="auto"/>
              </w:rPr>
            </w:pPr>
            <w:r>
              <w:rPr>
                <w:rFonts w:ascii="Arial" w:cs="Arial" w:eastAsia="Arial" w:hAnsi="Arial"/>
                <w:sz w:val="16"/>
                <w:szCs w:val="16"/>
                <w:color w:val="auto"/>
              </w:rPr>
              <w:t>155</w:t>
            </w:r>
          </w:p>
        </w:tc>
        <w:tc>
          <w:tcPr>
            <w:tcW w:w="6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600" w:type="dxa"/>
            <w:vAlign w:val="bottom"/>
            <w:tcBorders>
              <w:bottom w:val="single" w:sz="8" w:color="90158B"/>
            </w:tcBorders>
          </w:tcPr>
          <w:p>
            <w:pPr>
              <w:spacing w:after="0"/>
              <w:rPr>
                <w:sz w:val="21"/>
                <w:szCs w:val="21"/>
                <w:color w:val="auto"/>
              </w:rPr>
            </w:pPr>
          </w:p>
        </w:tc>
        <w:tc>
          <w:tcPr>
            <w:tcW w:w="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28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155</w:t>
            </w:r>
          </w:p>
        </w:tc>
      </w:tr>
      <w:tr>
        <w:trPr>
          <w:trHeight w:val="255"/>
        </w:trPr>
        <w:tc>
          <w:tcPr>
            <w:tcW w:w="4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1,850</w:t>
            </w:r>
          </w:p>
        </w:tc>
        <w:tc>
          <w:tcPr>
            <w:tcW w:w="60" w:type="dxa"/>
            <w:vAlign w:val="bottom"/>
          </w:tcPr>
          <w:p>
            <w:pPr>
              <w:spacing w:after="0"/>
              <w:rPr>
                <w:sz w:val="22"/>
                <w:szCs w:val="22"/>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2"/>
                <w:szCs w:val="22"/>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51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1,864</w:t>
            </w:r>
          </w:p>
        </w:tc>
      </w:tr>
      <w:tr>
        <w:trPr>
          <w:trHeight w:val="40"/>
        </w:trPr>
        <w:tc>
          <w:tcPr>
            <w:tcW w:w="4160" w:type="dxa"/>
            <w:vAlign w:val="bottom"/>
            <w:tcBorders>
              <w:bottom w:val="single" w:sz="8" w:color="DBDBDB"/>
            </w:tcBorders>
          </w:tcPr>
          <w:p>
            <w:pPr>
              <w:spacing w:after="0"/>
              <w:rPr>
                <w:sz w:val="3"/>
                <w:szCs w:val="3"/>
                <w:color w:val="auto"/>
              </w:rPr>
            </w:pPr>
          </w:p>
        </w:tc>
        <w:tc>
          <w:tcPr>
            <w:tcW w:w="160" w:type="dxa"/>
            <w:vAlign w:val="bottom"/>
            <w:tcBorders>
              <w:top w:val="single" w:sz="8" w:color="90158B"/>
              <w:bottom w:val="single" w:sz="8" w:color="90158B"/>
            </w:tcBorders>
          </w:tcPr>
          <w:p>
            <w:pPr>
              <w:spacing w:after="0"/>
              <w:rPr>
                <w:sz w:val="3"/>
                <w:szCs w:val="3"/>
                <w:color w:val="auto"/>
              </w:rPr>
            </w:pPr>
          </w:p>
        </w:tc>
        <w:tc>
          <w:tcPr>
            <w:tcW w:w="220" w:type="dxa"/>
            <w:vAlign w:val="bottom"/>
            <w:tcBorders>
              <w:top w:val="single" w:sz="8" w:color="90158B"/>
              <w:bottom w:val="single" w:sz="8" w:color="90158B"/>
            </w:tcBorders>
          </w:tcPr>
          <w:p>
            <w:pPr>
              <w:spacing w:after="0"/>
              <w:rPr>
                <w:sz w:val="3"/>
                <w:szCs w:val="3"/>
                <w:color w:val="auto"/>
              </w:rPr>
            </w:pPr>
          </w:p>
        </w:tc>
        <w:tc>
          <w:tcPr>
            <w:tcW w:w="980" w:type="dxa"/>
            <w:vAlign w:val="bottom"/>
            <w:tcBorders>
              <w:top w:val="single" w:sz="8" w:color="90158B"/>
              <w:bottom w:val="single" w:sz="8" w:color="90158B"/>
            </w:tcBorders>
          </w:tcPr>
          <w:p>
            <w:pPr>
              <w:spacing w:after="0"/>
              <w:rPr>
                <w:sz w:val="3"/>
                <w:szCs w:val="3"/>
                <w:color w:val="auto"/>
              </w:rPr>
            </w:pPr>
          </w:p>
        </w:tc>
        <w:tc>
          <w:tcPr>
            <w:tcW w:w="60" w:type="dxa"/>
            <w:vAlign w:val="bottom"/>
            <w:tcBorders>
              <w:bottom w:val="single" w:sz="8" w:color="DBDBDB"/>
            </w:tcBorders>
          </w:tcPr>
          <w:p>
            <w:pPr>
              <w:spacing w:after="0"/>
              <w:rPr>
                <w:sz w:val="3"/>
                <w:szCs w:val="3"/>
                <w:color w:val="auto"/>
              </w:rPr>
            </w:pPr>
          </w:p>
        </w:tc>
        <w:tc>
          <w:tcPr>
            <w:tcW w:w="40" w:type="dxa"/>
            <w:vAlign w:val="bottom"/>
            <w:tcBorders>
              <w:bottom w:val="single" w:sz="8" w:color="DBDBDB"/>
            </w:tcBorders>
          </w:tcPr>
          <w:p>
            <w:pPr>
              <w:spacing w:after="0"/>
              <w:rPr>
                <w:sz w:val="3"/>
                <w:szCs w:val="3"/>
                <w:color w:val="auto"/>
              </w:rPr>
            </w:pPr>
          </w:p>
        </w:tc>
        <w:tc>
          <w:tcPr>
            <w:tcW w:w="60" w:type="dxa"/>
            <w:vAlign w:val="bottom"/>
            <w:tcBorders>
              <w:top w:val="single" w:sz="8" w:color="90158B"/>
              <w:bottom w:val="single" w:sz="8" w:color="90158B"/>
            </w:tcBorders>
          </w:tcPr>
          <w:p>
            <w:pPr>
              <w:spacing w:after="0"/>
              <w:rPr>
                <w:sz w:val="3"/>
                <w:szCs w:val="3"/>
                <w:color w:val="auto"/>
              </w:rPr>
            </w:pPr>
          </w:p>
        </w:tc>
        <w:tc>
          <w:tcPr>
            <w:tcW w:w="120" w:type="dxa"/>
            <w:vAlign w:val="bottom"/>
            <w:tcBorders>
              <w:top w:val="single" w:sz="8" w:color="90158B"/>
              <w:bottom w:val="single" w:sz="8" w:color="90158B"/>
            </w:tcBorders>
          </w:tcPr>
          <w:p>
            <w:pPr>
              <w:spacing w:after="0"/>
              <w:rPr>
                <w:sz w:val="3"/>
                <w:szCs w:val="3"/>
                <w:color w:val="auto"/>
              </w:rPr>
            </w:pPr>
          </w:p>
        </w:tc>
        <w:tc>
          <w:tcPr>
            <w:tcW w:w="1120" w:type="dxa"/>
            <w:vAlign w:val="bottom"/>
            <w:tcBorders>
              <w:top w:val="single" w:sz="8" w:color="90158B"/>
              <w:bottom w:val="single" w:sz="8" w:color="90158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80" w:type="dxa"/>
            <w:vAlign w:val="bottom"/>
            <w:tcBorders>
              <w:top w:val="single" w:sz="8" w:color="90158B"/>
              <w:bottom w:val="single" w:sz="8" w:color="90158B"/>
            </w:tcBorders>
          </w:tcPr>
          <w:p>
            <w:pPr>
              <w:spacing w:after="0"/>
              <w:rPr>
                <w:sz w:val="3"/>
                <w:szCs w:val="3"/>
                <w:color w:val="auto"/>
              </w:rPr>
            </w:pPr>
          </w:p>
        </w:tc>
        <w:tc>
          <w:tcPr>
            <w:tcW w:w="120" w:type="dxa"/>
            <w:vAlign w:val="bottom"/>
            <w:tcBorders>
              <w:top w:val="single" w:sz="8" w:color="90158B"/>
              <w:bottom w:val="single" w:sz="8" w:color="90158B"/>
            </w:tcBorders>
          </w:tcPr>
          <w:p>
            <w:pPr>
              <w:spacing w:after="0"/>
              <w:rPr>
                <w:sz w:val="3"/>
                <w:szCs w:val="3"/>
                <w:color w:val="auto"/>
              </w:rPr>
            </w:pPr>
          </w:p>
        </w:tc>
        <w:tc>
          <w:tcPr>
            <w:tcW w:w="1100" w:type="dxa"/>
            <w:vAlign w:val="bottom"/>
            <w:tcBorders>
              <w:top w:val="single" w:sz="8" w:color="90158B"/>
              <w:bottom w:val="single" w:sz="8" w:color="90158B"/>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90158B"/>
              <w:bottom w:val="single" w:sz="8" w:color="90158B"/>
            </w:tcBorders>
          </w:tcPr>
          <w:p>
            <w:pPr>
              <w:spacing w:after="0"/>
              <w:rPr>
                <w:sz w:val="3"/>
                <w:szCs w:val="3"/>
                <w:color w:val="auto"/>
              </w:rPr>
            </w:pPr>
          </w:p>
        </w:tc>
        <w:tc>
          <w:tcPr>
            <w:tcW w:w="600" w:type="dxa"/>
            <w:vAlign w:val="bottom"/>
            <w:tcBorders>
              <w:top w:val="single" w:sz="8" w:color="90158B"/>
              <w:bottom w:val="single" w:sz="8" w:color="90158B"/>
            </w:tcBorders>
          </w:tcPr>
          <w:p>
            <w:pPr>
              <w:spacing w:after="0"/>
              <w:rPr>
                <w:sz w:val="3"/>
                <w:szCs w:val="3"/>
                <w:color w:val="auto"/>
              </w:rPr>
            </w:pPr>
          </w:p>
        </w:tc>
        <w:tc>
          <w:tcPr>
            <w:tcW w:w="600" w:type="dxa"/>
            <w:vAlign w:val="bottom"/>
            <w:tcBorders>
              <w:top w:val="single" w:sz="8" w:color="90158B"/>
              <w:bottom w:val="single" w:sz="8" w:color="90158B"/>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90158B"/>
              <w:bottom w:val="single" w:sz="8" w:color="90158B"/>
            </w:tcBorders>
          </w:tcPr>
          <w:p>
            <w:pPr>
              <w:spacing w:after="0"/>
              <w:rPr>
                <w:sz w:val="3"/>
                <w:szCs w:val="3"/>
                <w:color w:val="auto"/>
              </w:rPr>
            </w:pPr>
          </w:p>
        </w:tc>
        <w:tc>
          <w:tcPr>
            <w:tcW w:w="100" w:type="dxa"/>
            <w:vAlign w:val="bottom"/>
            <w:tcBorders>
              <w:top w:val="single" w:sz="8" w:color="90158B"/>
              <w:bottom w:val="single" w:sz="8" w:color="90158B"/>
            </w:tcBorders>
          </w:tcPr>
          <w:p>
            <w:pPr>
              <w:spacing w:after="0"/>
              <w:rPr>
                <w:sz w:val="3"/>
                <w:szCs w:val="3"/>
                <w:color w:val="auto"/>
              </w:rPr>
            </w:pPr>
          </w:p>
        </w:tc>
        <w:tc>
          <w:tcPr>
            <w:tcW w:w="280" w:type="dxa"/>
            <w:vAlign w:val="bottom"/>
            <w:tcBorders>
              <w:top w:val="single" w:sz="8" w:color="90158B"/>
              <w:bottom w:val="single" w:sz="8" w:color="90158B"/>
            </w:tcBorders>
          </w:tcPr>
          <w:p>
            <w:pPr>
              <w:spacing w:after="0"/>
              <w:rPr>
                <w:sz w:val="3"/>
                <w:szCs w:val="3"/>
                <w:color w:val="auto"/>
              </w:rPr>
            </w:pPr>
          </w:p>
        </w:tc>
        <w:tc>
          <w:tcPr>
            <w:tcW w:w="1020" w:type="dxa"/>
            <w:vAlign w:val="bottom"/>
            <w:tcBorders>
              <w:top w:val="single" w:sz="8" w:color="90158B"/>
              <w:bottom w:val="single" w:sz="8" w:color="90158B"/>
            </w:tcBorders>
          </w:tcPr>
          <w:p>
            <w:pPr>
              <w:spacing w:after="0"/>
              <w:rPr>
                <w:sz w:val="3"/>
                <w:szCs w:val="3"/>
                <w:color w:val="auto"/>
              </w:rPr>
            </w:pPr>
          </w:p>
        </w:tc>
      </w:tr>
      <w:tr>
        <w:trPr>
          <w:trHeight w:val="225"/>
        </w:trPr>
        <w:tc>
          <w:tcPr>
            <w:tcW w:w="416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Adjusted EBITDA margin</w:t>
            </w:r>
          </w:p>
        </w:tc>
        <w:tc>
          <w:tcPr>
            <w:tcW w:w="160" w:type="dxa"/>
            <w:vAlign w:val="bottom"/>
            <w:tcBorders>
              <w:bottom w:val="single" w:sz="8" w:color="90158B"/>
            </w:tcBorders>
          </w:tcPr>
          <w:p>
            <w:pPr>
              <w:spacing w:after="0"/>
              <w:rPr>
                <w:sz w:val="19"/>
                <w:szCs w:val="19"/>
                <w:color w:val="auto"/>
              </w:rPr>
            </w:pPr>
          </w:p>
        </w:tc>
        <w:tc>
          <w:tcPr>
            <w:tcW w:w="220" w:type="dxa"/>
            <w:vAlign w:val="bottom"/>
            <w:tcBorders>
              <w:bottom w:val="single" w:sz="8" w:color="90158B"/>
            </w:tcBorders>
          </w:tcPr>
          <w:p>
            <w:pPr>
              <w:spacing w:after="0"/>
              <w:rPr>
                <w:sz w:val="19"/>
                <w:szCs w:val="19"/>
                <w:color w:val="auto"/>
              </w:rPr>
            </w:pPr>
          </w:p>
        </w:tc>
        <w:tc>
          <w:tcPr>
            <w:tcW w:w="9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14.3 %</w:t>
            </w:r>
          </w:p>
        </w:tc>
        <w:tc>
          <w:tcPr>
            <w:tcW w:w="60" w:type="dxa"/>
            <w:vAlign w:val="bottom"/>
            <w:tcBorders>
              <w:bottom w:val="single" w:sz="8" w:color="90158B"/>
            </w:tcBorders>
          </w:tcPr>
          <w:p>
            <w:pPr>
              <w:spacing w:after="0"/>
              <w:rPr>
                <w:sz w:val="19"/>
                <w:szCs w:val="19"/>
                <w:color w:val="auto"/>
              </w:rPr>
            </w:pPr>
          </w:p>
        </w:tc>
        <w:tc>
          <w:tcPr>
            <w:tcW w:w="40" w:type="dxa"/>
            <w:vAlign w:val="bottom"/>
            <w:tcBorders>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11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11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600" w:type="dxa"/>
            <w:vAlign w:val="bottom"/>
            <w:tcBorders>
              <w:bottom w:val="single" w:sz="8" w:color="90158B"/>
            </w:tcBorders>
          </w:tcPr>
          <w:p>
            <w:pPr>
              <w:spacing w:after="0"/>
              <w:rPr>
                <w:sz w:val="19"/>
                <w:szCs w:val="19"/>
                <w:color w:val="auto"/>
              </w:rPr>
            </w:pPr>
          </w:p>
        </w:tc>
        <w:tc>
          <w:tcPr>
            <w:tcW w:w="6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280" w:type="dxa"/>
            <w:vAlign w:val="bottom"/>
            <w:tcBorders>
              <w:bottom w:val="single" w:sz="8" w:color="90158B"/>
            </w:tcBorders>
          </w:tcPr>
          <w:p>
            <w:pPr>
              <w:spacing w:after="0"/>
              <w:rPr>
                <w:sz w:val="19"/>
                <w:szCs w:val="19"/>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14.4 %</w:t>
            </w:r>
          </w:p>
        </w:tc>
      </w:tr>
    </w:tbl>
    <w:p>
      <w:pPr>
        <w:spacing w:after="0" w:line="167"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Asset markdowns associated with restructuring activities were recorded to "Cost of revenues" in the condensed consolidated statements of operations.</w:t>
      </w:r>
    </w:p>
    <w:p>
      <w:pPr>
        <w:spacing w:after="0" w:line="59" w:lineRule="exact"/>
        <w:rPr>
          <w:rFonts w:ascii="Arial" w:cs="Arial" w:eastAsia="Arial" w:hAnsi="Arial"/>
          <w:sz w:val="16"/>
          <w:szCs w:val="16"/>
          <w:color w:val="auto"/>
          <w:vertAlign w:val="superscript"/>
        </w:rPr>
      </w:pPr>
    </w:p>
    <w:p>
      <w:pPr>
        <w:ind w:left="260" w:hanging="252"/>
        <w:spacing w:after="0"/>
        <w:tabs>
          <w:tab w:leader="none" w:pos="26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Calculation uses an estimated statutory tax rate on non-GAAP adjustments.</w:t>
      </w:r>
    </w:p>
    <w:p>
      <w:pPr>
        <w:spacing w:after="0" w:line="56" w:lineRule="exact"/>
        <w:rPr>
          <w:rFonts w:ascii="Arial" w:cs="Arial" w:eastAsia="Arial" w:hAnsi="Arial"/>
          <w:sz w:val="16"/>
          <w:szCs w:val="16"/>
          <w:color w:val="auto"/>
          <w:vertAlign w:val="superscript"/>
        </w:rPr>
      </w:pPr>
    </w:p>
    <w:p>
      <w:pPr>
        <w:ind w:left="260" w:hanging="252"/>
        <w:spacing w:after="0" w:line="225" w:lineRule="auto"/>
        <w:tabs>
          <w:tab w:leader="none" w:pos="26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computed independently for each of the non-GAAP adjustments presented and therefore may not sum to the total non-GAAP earnings per share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20" w:hanging="574"/>
        <w:spacing w:after="0"/>
        <w:tabs>
          <w:tab w:leader="none" w:pos="620" w:val="left"/>
        </w:tabs>
        <w:numPr>
          <w:ilvl w:val="0"/>
          <w:numId w:val="18"/>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1097"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B15BAC"/>
        </w:rPr>
        <w:t>LEIDOS HOLDINGS,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margin percentages)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reconciliation of non-GAAP operating income by reportable segment and Corporate to operating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80" w:type="dxa"/>
            <w:vAlign w:val="bottom"/>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22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8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100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2920" w:type="dxa"/>
            <w:vAlign w:val="bottom"/>
            <w:tcBorders>
              <w:bottom w:val="single" w:sz="8" w:color="90158B"/>
            </w:tcBorders>
            <w:gridSpan w:val="16"/>
          </w:tcPr>
          <w:p>
            <w:pPr>
              <w:spacing w:after="0"/>
              <w:rPr>
                <w:sz w:val="20"/>
                <w:szCs w:val="20"/>
                <w:color w:val="auto"/>
              </w:rPr>
            </w:pPr>
            <w:r>
              <w:rPr>
                <w:rFonts w:ascii="Arial" w:cs="Arial" w:eastAsia="Arial" w:hAnsi="Arial"/>
                <w:sz w:val="16"/>
                <w:szCs w:val="16"/>
                <w:b w:val="1"/>
                <w:bCs w:val="1"/>
                <w:color w:val="auto"/>
              </w:rPr>
              <w:t>Three Months Ended October 2, 2026</w:t>
            </w:r>
          </w:p>
        </w:tc>
        <w:tc>
          <w:tcPr>
            <w:tcW w:w="140" w:type="dxa"/>
            <w:vAlign w:val="bottom"/>
            <w:tcBorders>
              <w:bottom w:val="single" w:sz="8" w:color="90158B"/>
            </w:tcBorders>
          </w:tcPr>
          <w:p>
            <w:pPr>
              <w:spacing w:after="0"/>
              <w:rPr>
                <w:sz w:val="19"/>
                <w:szCs w:val="19"/>
                <w:color w:val="auto"/>
              </w:rPr>
            </w:pPr>
          </w:p>
        </w:tc>
        <w:tc>
          <w:tcPr>
            <w:tcW w:w="108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1340" w:type="dxa"/>
            <w:vAlign w:val="bottom"/>
            <w:tcBorders>
              <w:bottom w:val="single" w:sz="8" w:color="90158B"/>
            </w:tcBorders>
          </w:tcPr>
          <w:p>
            <w:pPr>
              <w:spacing w:after="0"/>
              <w:rPr>
                <w:sz w:val="19"/>
                <w:szCs w:val="19"/>
                <w:color w:val="auto"/>
              </w:rPr>
            </w:pPr>
          </w:p>
        </w:tc>
      </w:tr>
      <w:tr>
        <w:trPr>
          <w:trHeight w:val="213"/>
        </w:trPr>
        <w:tc>
          <w:tcPr>
            <w:tcW w:w="2880" w:type="dxa"/>
            <w:vAlign w:val="bottom"/>
          </w:tcPr>
          <w:p>
            <w:pPr>
              <w:spacing w:after="0"/>
              <w:rPr>
                <w:sz w:val="18"/>
                <w:szCs w:val="18"/>
                <w:color w:val="auto"/>
              </w:rPr>
            </w:pPr>
          </w:p>
        </w:tc>
        <w:tc>
          <w:tcPr>
            <w:tcW w:w="100" w:type="dxa"/>
            <w:vAlign w:val="bottom"/>
            <w:shd w:val="clear" w:color="auto" w:fill="F4E8F3"/>
          </w:tcPr>
          <w:p>
            <w:pPr>
              <w:spacing w:after="0"/>
              <w:rPr>
                <w:sz w:val="18"/>
                <w:szCs w:val="18"/>
                <w:color w:val="auto"/>
              </w:rPr>
            </w:pPr>
          </w:p>
        </w:tc>
        <w:tc>
          <w:tcPr>
            <w:tcW w:w="220" w:type="dxa"/>
            <w:vAlign w:val="bottom"/>
            <w:shd w:val="clear" w:color="auto" w:fill="F4E8F3"/>
          </w:tcPr>
          <w:p>
            <w:pPr>
              <w:spacing w:after="0"/>
              <w:rPr>
                <w:sz w:val="18"/>
                <w:szCs w:val="18"/>
                <w:color w:val="auto"/>
              </w:rPr>
            </w:pPr>
          </w:p>
        </w:tc>
        <w:tc>
          <w:tcPr>
            <w:tcW w:w="120" w:type="dxa"/>
            <w:vAlign w:val="bottom"/>
            <w:shd w:val="clear" w:color="auto" w:fill="F4E8F3"/>
          </w:tcPr>
          <w:p>
            <w:pPr>
              <w:spacing w:after="0"/>
              <w:rPr>
                <w:sz w:val="18"/>
                <w:szCs w:val="18"/>
                <w:color w:val="auto"/>
              </w:rPr>
            </w:pPr>
          </w:p>
        </w:tc>
        <w:tc>
          <w:tcPr>
            <w:tcW w:w="800" w:type="dxa"/>
            <w:vAlign w:val="bottom"/>
            <w:shd w:val="clear" w:color="auto" w:fill="F4E8F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9"/>
              <w:spacing w:after="0"/>
              <w:rPr>
                <w:sz w:val="20"/>
                <w:szCs w:val="20"/>
                <w:color w:val="auto"/>
              </w:rPr>
            </w:pPr>
            <w:r>
              <w:rPr>
                <w:rFonts w:ascii="Arial" w:cs="Arial" w:eastAsia="Arial" w:hAnsi="Arial"/>
                <w:sz w:val="16"/>
                <w:szCs w:val="16"/>
                <w:color w:val="auto"/>
              </w:rPr>
              <w:t>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F4E8F3"/>
            </w:tcBorders>
          </w:tcPr>
          <w:p>
            <w:pPr>
              <w:spacing w:after="0"/>
              <w:rPr>
                <w:sz w:val="18"/>
                <w:szCs w:val="18"/>
                <w:color w:val="auto"/>
              </w:rPr>
            </w:pPr>
          </w:p>
        </w:tc>
        <w:tc>
          <w:tcPr>
            <w:tcW w:w="140" w:type="dxa"/>
            <w:vAlign w:val="bottom"/>
            <w:shd w:val="clear" w:color="auto" w:fill="F4E8F3"/>
          </w:tcPr>
          <w:p>
            <w:pPr>
              <w:spacing w:after="0"/>
              <w:rPr>
                <w:sz w:val="18"/>
                <w:szCs w:val="18"/>
                <w:color w:val="auto"/>
              </w:rPr>
            </w:pPr>
          </w:p>
        </w:tc>
        <w:tc>
          <w:tcPr>
            <w:tcW w:w="1080" w:type="dxa"/>
            <w:vAlign w:val="bottom"/>
            <w:shd w:val="clear" w:color="auto" w:fill="F4E8F3"/>
          </w:tcPr>
          <w:p>
            <w:pPr>
              <w:spacing w:after="0"/>
              <w:rPr>
                <w:sz w:val="18"/>
                <w:szCs w:val="18"/>
                <w:color w:val="auto"/>
              </w:rPr>
            </w:pPr>
          </w:p>
        </w:tc>
        <w:tc>
          <w:tcPr>
            <w:tcW w:w="20" w:type="dxa"/>
            <w:vAlign w:val="bottom"/>
            <w:shd w:val="clear" w:color="auto" w:fill="F4E8F3"/>
          </w:tcPr>
          <w:p>
            <w:pPr>
              <w:spacing w:after="0"/>
              <w:rPr>
                <w:sz w:val="18"/>
                <w:szCs w:val="18"/>
                <w:color w:val="auto"/>
              </w:rPr>
            </w:pPr>
          </w:p>
        </w:tc>
        <w:tc>
          <w:tcPr>
            <w:tcW w:w="80" w:type="dxa"/>
            <w:vAlign w:val="bottom"/>
            <w:shd w:val="clear" w:color="auto" w:fill="F4E8F3"/>
          </w:tcPr>
          <w:p>
            <w:pPr>
              <w:spacing w:after="0"/>
              <w:rPr>
                <w:sz w:val="18"/>
                <w:szCs w:val="18"/>
                <w:color w:val="auto"/>
              </w:rPr>
            </w:pPr>
          </w:p>
        </w:tc>
        <w:tc>
          <w:tcPr>
            <w:tcW w:w="20" w:type="dxa"/>
            <w:vAlign w:val="bottom"/>
            <w:shd w:val="clear" w:color="auto" w:fill="F4E8F3"/>
          </w:tcPr>
          <w:p>
            <w:pPr>
              <w:spacing w:after="0"/>
              <w:rPr>
                <w:sz w:val="18"/>
                <w:szCs w:val="18"/>
                <w:color w:val="auto"/>
              </w:rPr>
            </w:pPr>
          </w:p>
        </w:tc>
        <w:tc>
          <w:tcPr>
            <w:tcW w:w="1340" w:type="dxa"/>
            <w:vAlign w:val="bottom"/>
            <w:shd w:val="clear" w:color="auto" w:fill="F4E8F3"/>
          </w:tcPr>
          <w:p>
            <w:pPr>
              <w:spacing w:after="0"/>
              <w:rPr>
                <w:sz w:val="18"/>
                <w:szCs w:val="18"/>
                <w:color w:val="auto"/>
              </w:rPr>
            </w:pPr>
          </w:p>
        </w:tc>
      </w:tr>
      <w:tr>
        <w:trPr>
          <w:trHeight w:val="189"/>
        </w:trPr>
        <w:tc>
          <w:tcPr>
            <w:tcW w:w="2880" w:type="dxa"/>
            <w:vAlign w:val="bottom"/>
          </w:tcPr>
          <w:p>
            <w:pPr>
              <w:spacing w:after="0"/>
              <w:rPr>
                <w:sz w:val="16"/>
                <w:szCs w:val="16"/>
                <w:color w:val="auto"/>
              </w:rPr>
            </w:pPr>
          </w:p>
        </w:tc>
        <w:tc>
          <w:tcPr>
            <w:tcW w:w="100" w:type="dxa"/>
            <w:vAlign w:val="bottom"/>
            <w:shd w:val="clear" w:color="auto" w:fill="F4E8F3"/>
          </w:tcPr>
          <w:p>
            <w:pPr>
              <w:spacing w:after="0"/>
              <w:rPr>
                <w:sz w:val="16"/>
                <w:szCs w:val="16"/>
                <w:color w:val="auto"/>
              </w:rPr>
            </w:pPr>
          </w:p>
        </w:tc>
        <w:tc>
          <w:tcPr>
            <w:tcW w:w="220" w:type="dxa"/>
            <w:vAlign w:val="bottom"/>
            <w:shd w:val="clear" w:color="auto" w:fill="F4E8F3"/>
          </w:tcPr>
          <w:p>
            <w:pPr>
              <w:spacing w:after="0"/>
              <w:rPr>
                <w:sz w:val="16"/>
                <w:szCs w:val="16"/>
                <w:color w:val="auto"/>
              </w:rPr>
            </w:pPr>
          </w:p>
        </w:tc>
        <w:tc>
          <w:tcPr>
            <w:tcW w:w="120" w:type="dxa"/>
            <w:vAlign w:val="bottom"/>
            <w:shd w:val="clear" w:color="auto" w:fill="F4E8F3"/>
          </w:tcPr>
          <w:p>
            <w:pPr>
              <w:spacing w:after="0"/>
              <w:rPr>
                <w:sz w:val="16"/>
                <w:szCs w:val="16"/>
                <w:color w:val="auto"/>
              </w:rPr>
            </w:pPr>
          </w:p>
        </w:tc>
        <w:tc>
          <w:tcPr>
            <w:tcW w:w="800" w:type="dxa"/>
            <w:vAlign w:val="bottom"/>
            <w:shd w:val="clear" w:color="auto" w:fill="F4E8F3"/>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39"/>
              <w:spacing w:after="0"/>
              <w:rPr>
                <w:sz w:val="20"/>
                <w:szCs w:val="20"/>
                <w:color w:val="auto"/>
              </w:rPr>
            </w:pPr>
            <w:r>
              <w:rPr>
                <w:rFonts w:ascii="Arial" w:cs="Arial" w:eastAsia="Arial" w:hAnsi="Arial"/>
                <w:sz w:val="16"/>
                <w:szCs w:val="16"/>
                <w:color w:val="auto"/>
              </w:rPr>
              <w:t>integration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5"/>
          </w:tcPr>
          <w:p>
            <w:pPr>
              <w:jc w:val="right"/>
              <w:ind w:right="60"/>
              <w:spacing w:after="0"/>
              <w:rPr>
                <w:sz w:val="20"/>
                <w:szCs w:val="20"/>
                <w:color w:val="auto"/>
              </w:rPr>
            </w:pPr>
            <w:r>
              <w:rPr>
                <w:rFonts w:ascii="Arial" w:cs="Arial" w:eastAsia="Arial" w:hAnsi="Arial"/>
                <w:sz w:val="16"/>
                <w:szCs w:val="16"/>
                <w:color w:val="auto"/>
              </w:rPr>
              <w:t>Amortization of</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F4E8F3"/>
            </w:tcBorders>
          </w:tcPr>
          <w:p>
            <w:pPr>
              <w:spacing w:after="0"/>
              <w:rPr>
                <w:sz w:val="16"/>
                <w:szCs w:val="16"/>
                <w:color w:val="auto"/>
              </w:rPr>
            </w:pPr>
          </w:p>
        </w:tc>
        <w:tc>
          <w:tcPr>
            <w:tcW w:w="140" w:type="dxa"/>
            <w:vAlign w:val="bottom"/>
            <w:shd w:val="clear" w:color="auto" w:fill="F4E8F3"/>
          </w:tcPr>
          <w:p>
            <w:pPr>
              <w:spacing w:after="0"/>
              <w:rPr>
                <w:sz w:val="16"/>
                <w:szCs w:val="16"/>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Non-GAAP</w:t>
            </w:r>
          </w:p>
        </w:tc>
        <w:tc>
          <w:tcPr>
            <w:tcW w:w="20" w:type="dxa"/>
            <w:vAlign w:val="bottom"/>
            <w:shd w:val="clear" w:color="auto" w:fill="F4E8F3"/>
          </w:tcPr>
          <w:p>
            <w:pPr>
              <w:spacing w:after="0"/>
              <w:rPr>
                <w:sz w:val="16"/>
                <w:szCs w:val="16"/>
                <w:color w:val="auto"/>
              </w:rPr>
            </w:pPr>
          </w:p>
        </w:tc>
        <w:tc>
          <w:tcPr>
            <w:tcW w:w="80" w:type="dxa"/>
            <w:vAlign w:val="bottom"/>
            <w:shd w:val="clear" w:color="auto" w:fill="F4E8F3"/>
          </w:tcPr>
          <w:p>
            <w:pPr>
              <w:spacing w:after="0"/>
              <w:rPr>
                <w:sz w:val="16"/>
                <w:szCs w:val="16"/>
                <w:color w:val="auto"/>
              </w:rPr>
            </w:pPr>
          </w:p>
        </w:tc>
        <w:tc>
          <w:tcPr>
            <w:tcW w:w="20" w:type="dxa"/>
            <w:vAlign w:val="bottom"/>
            <w:shd w:val="clear" w:color="auto" w:fill="F4E8F3"/>
          </w:tcPr>
          <w:p>
            <w:pPr>
              <w:spacing w:after="0"/>
              <w:rPr>
                <w:sz w:val="16"/>
                <w:szCs w:val="16"/>
                <w:color w:val="auto"/>
              </w:rPr>
            </w:pPr>
          </w:p>
        </w:tc>
        <w:tc>
          <w:tcPr>
            <w:tcW w:w="1340" w:type="dxa"/>
            <w:vAlign w:val="bottom"/>
            <w:shd w:val="clear" w:color="auto" w:fill="F4E8F3"/>
          </w:tcPr>
          <w:p>
            <w:pPr>
              <w:spacing w:after="0"/>
              <w:rPr>
                <w:sz w:val="16"/>
                <w:szCs w:val="16"/>
                <w:color w:val="auto"/>
              </w:rPr>
            </w:pPr>
          </w:p>
        </w:tc>
      </w:tr>
      <w:tr>
        <w:trPr>
          <w:trHeight w:val="203"/>
        </w:trPr>
        <w:tc>
          <w:tcPr>
            <w:tcW w:w="2880" w:type="dxa"/>
            <w:vAlign w:val="bottom"/>
          </w:tcPr>
          <w:p>
            <w:pPr>
              <w:spacing w:after="0"/>
              <w:rPr>
                <w:sz w:val="17"/>
                <w:szCs w:val="17"/>
                <w:color w:val="auto"/>
              </w:rPr>
            </w:pPr>
          </w:p>
        </w:tc>
        <w:tc>
          <w:tcPr>
            <w:tcW w:w="100" w:type="dxa"/>
            <w:vAlign w:val="bottom"/>
            <w:shd w:val="clear" w:color="auto" w:fill="F4E8F3"/>
          </w:tcPr>
          <w:p>
            <w:pPr>
              <w:spacing w:after="0"/>
              <w:rPr>
                <w:sz w:val="17"/>
                <w:szCs w:val="17"/>
                <w:color w:val="auto"/>
              </w:rPr>
            </w:pPr>
          </w:p>
        </w:tc>
        <w:tc>
          <w:tcPr>
            <w:tcW w:w="220" w:type="dxa"/>
            <w:vAlign w:val="bottom"/>
            <w:shd w:val="clear" w:color="auto" w:fill="F4E8F3"/>
          </w:tcPr>
          <w:p>
            <w:pPr>
              <w:spacing w:after="0"/>
              <w:rPr>
                <w:sz w:val="17"/>
                <w:szCs w:val="17"/>
                <w:color w:val="auto"/>
              </w:rPr>
            </w:pPr>
          </w:p>
        </w:tc>
        <w:tc>
          <w:tcPr>
            <w:tcW w:w="120" w:type="dxa"/>
            <w:vAlign w:val="bottom"/>
            <w:shd w:val="clear" w:color="auto" w:fill="F4E8F3"/>
          </w:tcPr>
          <w:p>
            <w:pPr>
              <w:spacing w:after="0"/>
              <w:rPr>
                <w:sz w:val="17"/>
                <w:szCs w:val="17"/>
                <w:color w:val="auto"/>
              </w:rPr>
            </w:pPr>
          </w:p>
        </w:tc>
        <w:tc>
          <w:tcPr>
            <w:tcW w:w="8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Operating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9"/>
              <w:spacing w:after="0"/>
              <w:rPr>
                <w:sz w:val="20"/>
                <w:szCs w:val="20"/>
                <w:color w:val="auto"/>
              </w:rPr>
            </w:pPr>
            <w:r>
              <w:rPr>
                <w:rFonts w:ascii="Arial" w:cs="Arial" w:eastAsia="Arial" w:hAnsi="Arial"/>
                <w:sz w:val="16"/>
                <w:szCs w:val="16"/>
                <w:color w:val="auto"/>
              </w:rPr>
              <w:t>restructuring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acquired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right w:val="single" w:sz="8" w:color="F4E8F3"/>
            </w:tcBorders>
            <w:gridSpan w:val="6"/>
          </w:tcPr>
          <w:p>
            <w:pPr>
              <w:spacing w:after="0"/>
              <w:rPr>
                <w:sz w:val="20"/>
                <w:szCs w:val="20"/>
                <w:color w:val="auto"/>
              </w:rPr>
            </w:pPr>
            <w:r>
              <w:rPr>
                <w:rFonts w:ascii="Arial" w:cs="Arial" w:eastAsia="Arial" w:hAnsi="Arial"/>
                <w:sz w:val="16"/>
                <w:szCs w:val="16"/>
                <w:color w:val="auto"/>
              </w:rPr>
              <w:t>Asset impairment</w:t>
            </w:r>
          </w:p>
        </w:tc>
        <w:tc>
          <w:tcPr>
            <w:tcW w:w="140" w:type="dxa"/>
            <w:vAlign w:val="bottom"/>
            <w:shd w:val="clear" w:color="auto" w:fill="F4E8F3"/>
          </w:tcPr>
          <w:p>
            <w:pPr>
              <w:spacing w:after="0"/>
              <w:rPr>
                <w:sz w:val="17"/>
                <w:szCs w:val="17"/>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operating</w:t>
            </w:r>
          </w:p>
        </w:tc>
        <w:tc>
          <w:tcPr>
            <w:tcW w:w="20" w:type="dxa"/>
            <w:vAlign w:val="bottom"/>
            <w:shd w:val="clear" w:color="auto" w:fill="F4E8F3"/>
          </w:tcPr>
          <w:p>
            <w:pPr>
              <w:spacing w:after="0"/>
              <w:rPr>
                <w:sz w:val="17"/>
                <w:szCs w:val="17"/>
                <w:color w:val="auto"/>
              </w:rPr>
            </w:pPr>
          </w:p>
        </w:tc>
        <w:tc>
          <w:tcPr>
            <w:tcW w:w="80" w:type="dxa"/>
            <w:vAlign w:val="bottom"/>
            <w:shd w:val="clear" w:color="auto" w:fill="F4E8F3"/>
          </w:tcPr>
          <w:p>
            <w:pPr>
              <w:spacing w:after="0"/>
              <w:rPr>
                <w:sz w:val="17"/>
                <w:szCs w:val="17"/>
                <w:color w:val="auto"/>
              </w:rPr>
            </w:pPr>
          </w:p>
        </w:tc>
        <w:tc>
          <w:tcPr>
            <w:tcW w:w="20" w:type="dxa"/>
            <w:vAlign w:val="bottom"/>
            <w:shd w:val="clear" w:color="auto" w:fill="F4E8F3"/>
          </w:tcPr>
          <w:p>
            <w:pPr>
              <w:spacing w:after="0"/>
              <w:rPr>
                <w:sz w:val="17"/>
                <w:szCs w:val="17"/>
                <w:color w:val="auto"/>
              </w:rPr>
            </w:pPr>
          </w:p>
        </w:tc>
        <w:tc>
          <w:tcPr>
            <w:tcW w:w="13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Non-GAAP</w:t>
            </w:r>
          </w:p>
        </w:tc>
      </w:tr>
      <w:tr>
        <w:trPr>
          <w:trHeight w:val="244"/>
        </w:trPr>
        <w:tc>
          <w:tcPr>
            <w:tcW w:w="288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shd w:val="clear" w:color="auto" w:fill="F4E8F3"/>
          </w:tcPr>
          <w:p>
            <w:pPr>
              <w:spacing w:after="0"/>
              <w:rPr>
                <w:sz w:val="21"/>
                <w:szCs w:val="21"/>
                <w:color w:val="auto"/>
              </w:rPr>
            </w:pPr>
          </w:p>
        </w:tc>
        <w:tc>
          <w:tcPr>
            <w:tcW w:w="1140" w:type="dxa"/>
            <w:vAlign w:val="bottom"/>
            <w:tcBorders>
              <w:bottom w:val="single" w:sz="8" w:color="90158B"/>
            </w:tcBorders>
            <w:gridSpan w:val="3"/>
            <w:shd w:val="clear" w:color="auto" w:fill="F4E8F3"/>
          </w:tcPr>
          <w:p>
            <w:pPr>
              <w:jc w:val="right"/>
              <w:spacing w:after="0"/>
              <w:rPr>
                <w:sz w:val="20"/>
                <w:szCs w:val="20"/>
                <w:color w:val="auto"/>
              </w:rPr>
            </w:pPr>
            <w:r>
              <w:rPr>
                <w:rFonts w:ascii="Arial" w:cs="Arial" w:eastAsia="Arial" w:hAnsi="Arial"/>
                <w:sz w:val="16"/>
                <w:szCs w:val="16"/>
                <w:b w:val="1"/>
                <w:bCs w:val="1"/>
                <w:color w:val="auto"/>
              </w:rPr>
              <w:t>income (loss)</w:t>
            </w:r>
          </w:p>
        </w:tc>
        <w:tc>
          <w:tcPr>
            <w:tcW w:w="10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gridSpan w:val="2"/>
          </w:tcPr>
          <w:p>
            <w:pPr>
              <w:jc w:val="right"/>
              <w:ind w:right="39"/>
              <w:spacing w:after="0"/>
              <w:rPr>
                <w:sz w:val="20"/>
                <w:szCs w:val="20"/>
                <w:color w:val="auto"/>
              </w:rPr>
            </w:pPr>
            <w:r>
              <w:rPr>
                <w:rFonts w:ascii="Arial" w:cs="Arial" w:eastAsia="Arial" w:hAnsi="Arial"/>
                <w:sz w:val="16"/>
                <w:szCs w:val="16"/>
                <w:color w:val="auto"/>
              </w:rPr>
              <w:t>costs</w:t>
            </w:r>
            <w:r>
              <w:rPr>
                <w:rFonts w:ascii="Arial" w:cs="Arial" w:eastAsia="Arial" w:hAnsi="Arial"/>
                <w:sz w:val="21"/>
                <w:szCs w:val="21"/>
                <w:color w:val="auto"/>
                <w:vertAlign w:val="superscript"/>
              </w:rPr>
              <w:t>(1)</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gridSpan w:val="2"/>
          </w:tcPr>
          <w:p>
            <w:pPr>
              <w:jc w:val="right"/>
              <w:ind w:right="60"/>
              <w:spacing w:after="0"/>
              <w:rPr>
                <w:sz w:val="20"/>
                <w:szCs w:val="20"/>
                <w:color w:val="auto"/>
              </w:rPr>
            </w:pPr>
            <w:r>
              <w:rPr>
                <w:rFonts w:ascii="Arial" w:cs="Arial" w:eastAsia="Arial" w:hAnsi="Arial"/>
                <w:sz w:val="16"/>
                <w:szCs w:val="16"/>
                <w:color w:val="auto"/>
              </w:rPr>
              <w:t>intangibles</w:t>
            </w:r>
          </w:p>
        </w:tc>
        <w:tc>
          <w:tcPr>
            <w:tcW w:w="60" w:type="dxa"/>
            <w:vAlign w:val="bottom"/>
            <w:tcBorders>
              <w:bottom w:val="single" w:sz="8" w:color="90158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4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right w:val="single" w:sz="8" w:color="F4E8F3"/>
            </w:tcBorders>
            <w:gridSpan w:val="3"/>
          </w:tcPr>
          <w:p>
            <w:pPr>
              <w:ind w:left="300"/>
              <w:spacing w:after="0"/>
              <w:rPr>
                <w:sz w:val="20"/>
                <w:szCs w:val="20"/>
                <w:color w:val="auto"/>
              </w:rPr>
            </w:pPr>
            <w:r>
              <w:rPr>
                <w:rFonts w:ascii="Arial" w:cs="Arial" w:eastAsia="Arial" w:hAnsi="Arial"/>
                <w:sz w:val="16"/>
                <w:szCs w:val="16"/>
                <w:color w:val="auto"/>
              </w:rPr>
              <w:t>charges</w:t>
            </w:r>
          </w:p>
        </w:tc>
        <w:tc>
          <w:tcPr>
            <w:tcW w:w="14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income (loss)</w:t>
            </w:r>
          </w:p>
        </w:tc>
        <w:tc>
          <w:tcPr>
            <w:tcW w:w="20" w:type="dxa"/>
            <w:vAlign w:val="bottom"/>
            <w:tcBorders>
              <w:bottom w:val="single" w:sz="8" w:color="90158B"/>
            </w:tcBorders>
            <w:shd w:val="clear" w:color="auto" w:fill="F4E8F3"/>
          </w:tcPr>
          <w:p>
            <w:pPr>
              <w:spacing w:after="0"/>
              <w:rPr>
                <w:sz w:val="21"/>
                <w:szCs w:val="21"/>
                <w:color w:val="auto"/>
              </w:rPr>
            </w:pPr>
          </w:p>
        </w:tc>
        <w:tc>
          <w:tcPr>
            <w:tcW w:w="80" w:type="dxa"/>
            <w:vAlign w:val="bottom"/>
            <w:tcBorders>
              <w:bottom w:val="single" w:sz="8" w:color="90158B"/>
            </w:tcBorders>
            <w:shd w:val="clear" w:color="auto" w:fill="F4E8F3"/>
          </w:tcPr>
          <w:p>
            <w:pPr>
              <w:spacing w:after="0"/>
              <w:rPr>
                <w:sz w:val="21"/>
                <w:szCs w:val="21"/>
                <w:color w:val="auto"/>
              </w:rPr>
            </w:pPr>
          </w:p>
        </w:tc>
        <w:tc>
          <w:tcPr>
            <w:tcW w:w="20" w:type="dxa"/>
            <w:vAlign w:val="bottom"/>
            <w:tcBorders>
              <w:bottom w:val="single" w:sz="8" w:color="90158B"/>
            </w:tcBorders>
            <w:shd w:val="clear" w:color="auto" w:fill="F4E8F3"/>
          </w:tcPr>
          <w:p>
            <w:pPr>
              <w:spacing w:after="0"/>
              <w:rPr>
                <w:sz w:val="21"/>
                <w:szCs w:val="21"/>
                <w:color w:val="auto"/>
              </w:rPr>
            </w:pPr>
          </w:p>
        </w:tc>
        <w:tc>
          <w:tcPr>
            <w:tcW w:w="13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9"/>
              </w:rPr>
              <w:t>operating margin</w:t>
            </w:r>
          </w:p>
        </w:tc>
      </w:tr>
      <w:tr>
        <w:trPr>
          <w:trHeight w:val="246"/>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Intelligence &amp; Digital</w:t>
            </w:r>
          </w:p>
        </w:tc>
        <w:tc>
          <w:tcPr>
            <w:tcW w:w="320" w:type="dxa"/>
            <w:vAlign w:val="bottom"/>
            <w:tcBorders>
              <w:bottom w:val="single" w:sz="8" w:color="DBDBDB"/>
            </w:tcBorders>
            <w:gridSpan w:val="2"/>
            <w:shd w:val="clear" w:color="auto" w:fill="F4E8F3"/>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DBDBDB"/>
            </w:tcBorders>
            <w:shd w:val="clear" w:color="auto" w:fill="F4E8F3"/>
          </w:tcPr>
          <w:p>
            <w:pPr>
              <w:spacing w:after="0"/>
              <w:rPr>
                <w:sz w:val="21"/>
                <w:szCs w:val="21"/>
                <w:color w:val="auto"/>
              </w:rPr>
            </w:pPr>
          </w:p>
        </w:tc>
        <w:tc>
          <w:tcPr>
            <w:tcW w:w="8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171</w:t>
            </w: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3"/>
          </w:tcPr>
          <w:p>
            <w:pP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108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4"/>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right w:val="single" w:sz="8" w:color="F4E8F3"/>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178</w:t>
            </w:r>
          </w:p>
        </w:tc>
        <w:tc>
          <w:tcPr>
            <w:tcW w:w="1460" w:type="dxa"/>
            <w:vAlign w:val="bottom"/>
            <w:tcBorders>
              <w:bottom w:val="single" w:sz="8" w:color="DBDBDB"/>
            </w:tcBorders>
            <w:gridSpan w:val="4"/>
            <w:shd w:val="clear" w:color="auto" w:fill="F4E8F3"/>
          </w:tcPr>
          <w:p>
            <w:pPr>
              <w:jc w:val="right"/>
              <w:spacing w:after="0"/>
              <w:rPr>
                <w:sz w:val="20"/>
                <w:szCs w:val="20"/>
                <w:color w:val="auto"/>
              </w:rPr>
            </w:pPr>
            <w:r>
              <w:rPr>
                <w:rFonts w:ascii="Arial" w:cs="Arial" w:eastAsia="Arial" w:hAnsi="Arial"/>
                <w:sz w:val="16"/>
                <w:szCs w:val="16"/>
                <w:b w:val="1"/>
                <w:bCs w:val="1"/>
                <w:color w:val="auto"/>
              </w:rPr>
              <w:t>11.5 %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Health</w:t>
            </w:r>
          </w:p>
        </w:tc>
        <w:tc>
          <w:tcPr>
            <w:tcW w:w="100" w:type="dxa"/>
            <w:vAlign w:val="bottom"/>
            <w:tcBorders>
              <w:bottom w:val="single" w:sz="8" w:color="DBDBDB"/>
            </w:tcBorders>
            <w:shd w:val="clear" w:color="auto" w:fill="F4E8F3"/>
          </w:tcPr>
          <w:p>
            <w:pPr>
              <w:spacing w:after="0"/>
              <w:rPr>
                <w:sz w:val="21"/>
                <w:szCs w:val="21"/>
                <w:color w:val="auto"/>
              </w:rPr>
            </w:pPr>
          </w:p>
        </w:tc>
        <w:tc>
          <w:tcPr>
            <w:tcW w:w="220" w:type="dxa"/>
            <w:vAlign w:val="bottom"/>
            <w:tcBorders>
              <w:bottom w:val="single" w:sz="8" w:color="DBDBDB"/>
            </w:tcBorders>
            <w:shd w:val="clear" w:color="auto" w:fill="F4E8F3"/>
          </w:tcPr>
          <w:p>
            <w:pPr>
              <w:spacing w:after="0"/>
              <w:rPr>
                <w:sz w:val="21"/>
                <w:szCs w:val="21"/>
                <w:color w:val="auto"/>
              </w:rPr>
            </w:pPr>
          </w:p>
        </w:tc>
        <w:tc>
          <w:tcPr>
            <w:tcW w:w="120" w:type="dxa"/>
            <w:vAlign w:val="bottom"/>
            <w:tcBorders>
              <w:bottom w:val="single" w:sz="8" w:color="DBDBDB"/>
            </w:tcBorders>
            <w:shd w:val="clear" w:color="auto" w:fill="F4E8F3"/>
          </w:tcPr>
          <w:p>
            <w:pPr>
              <w:spacing w:after="0"/>
              <w:rPr>
                <w:sz w:val="21"/>
                <w:szCs w:val="21"/>
                <w:color w:val="auto"/>
              </w:rPr>
            </w:pPr>
          </w:p>
        </w:tc>
        <w:tc>
          <w:tcPr>
            <w:tcW w:w="8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08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right w:val="single" w:sz="8" w:color="F4E8F3"/>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244</w:t>
            </w:r>
          </w:p>
        </w:tc>
        <w:tc>
          <w:tcPr>
            <w:tcW w:w="1460" w:type="dxa"/>
            <w:vAlign w:val="bottom"/>
            <w:tcBorders>
              <w:bottom w:val="single" w:sz="8" w:color="DBDBDB"/>
            </w:tcBorders>
            <w:gridSpan w:val="4"/>
            <w:shd w:val="clear" w:color="auto" w:fill="F4E8F3"/>
          </w:tcPr>
          <w:p>
            <w:pPr>
              <w:jc w:val="right"/>
              <w:spacing w:after="0"/>
              <w:rPr>
                <w:sz w:val="20"/>
                <w:szCs w:val="20"/>
                <w:color w:val="auto"/>
              </w:rPr>
            </w:pPr>
            <w:r>
              <w:rPr>
                <w:rFonts w:ascii="Arial" w:cs="Arial" w:eastAsia="Arial" w:hAnsi="Arial"/>
                <w:sz w:val="16"/>
                <w:szCs w:val="16"/>
                <w:b w:val="1"/>
                <w:bCs w:val="1"/>
                <w:color w:val="auto"/>
              </w:rPr>
              <w:t>22.8 %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Homeland</w:t>
            </w:r>
          </w:p>
        </w:tc>
        <w:tc>
          <w:tcPr>
            <w:tcW w:w="100" w:type="dxa"/>
            <w:vAlign w:val="bottom"/>
            <w:tcBorders>
              <w:bottom w:val="single" w:sz="8" w:color="DBDBDB"/>
            </w:tcBorders>
            <w:shd w:val="clear" w:color="auto" w:fill="F4E8F3"/>
          </w:tcPr>
          <w:p>
            <w:pPr>
              <w:spacing w:after="0"/>
              <w:rPr>
                <w:sz w:val="21"/>
                <w:szCs w:val="21"/>
                <w:color w:val="auto"/>
              </w:rPr>
            </w:pPr>
          </w:p>
        </w:tc>
        <w:tc>
          <w:tcPr>
            <w:tcW w:w="220" w:type="dxa"/>
            <w:vAlign w:val="bottom"/>
            <w:tcBorders>
              <w:bottom w:val="single" w:sz="8" w:color="DBDBDB"/>
            </w:tcBorders>
            <w:shd w:val="clear" w:color="auto" w:fill="F4E8F3"/>
          </w:tcPr>
          <w:p>
            <w:pPr>
              <w:spacing w:after="0"/>
              <w:rPr>
                <w:sz w:val="21"/>
                <w:szCs w:val="21"/>
                <w:color w:val="auto"/>
              </w:rPr>
            </w:pPr>
          </w:p>
        </w:tc>
        <w:tc>
          <w:tcPr>
            <w:tcW w:w="120" w:type="dxa"/>
            <w:vAlign w:val="bottom"/>
            <w:tcBorders>
              <w:bottom w:val="single" w:sz="8" w:color="DBDBDB"/>
            </w:tcBorders>
            <w:shd w:val="clear" w:color="auto" w:fill="F4E8F3"/>
          </w:tcPr>
          <w:p>
            <w:pPr>
              <w:spacing w:after="0"/>
              <w:rPr>
                <w:sz w:val="21"/>
                <w:szCs w:val="21"/>
                <w:color w:val="auto"/>
              </w:rPr>
            </w:pPr>
          </w:p>
        </w:tc>
        <w:tc>
          <w:tcPr>
            <w:tcW w:w="8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08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right w:val="single" w:sz="8" w:color="F4E8F3"/>
            </w:tcBorders>
          </w:tcPr>
          <w:p>
            <w:pPr>
              <w:spacing w:after="0"/>
              <w:rPr>
                <w:sz w:val="21"/>
                <w:szCs w:val="21"/>
                <w:color w:val="auto"/>
              </w:rPr>
            </w:pPr>
          </w:p>
        </w:tc>
        <w:tc>
          <w:tcPr>
            <w:tcW w:w="14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116</w:t>
            </w:r>
          </w:p>
        </w:tc>
        <w:tc>
          <w:tcPr>
            <w:tcW w:w="2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shd w:val="clear" w:color="auto" w:fill="F4E8F3"/>
          </w:tcPr>
          <w:p>
            <w:pPr>
              <w:spacing w:after="0"/>
              <w:rPr>
                <w:sz w:val="21"/>
                <w:szCs w:val="21"/>
                <w:color w:val="auto"/>
              </w:rPr>
            </w:pPr>
          </w:p>
        </w:tc>
        <w:tc>
          <w:tcPr>
            <w:tcW w:w="136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11.3 %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Defense</w:t>
            </w:r>
          </w:p>
        </w:tc>
        <w:tc>
          <w:tcPr>
            <w:tcW w:w="100" w:type="dxa"/>
            <w:vAlign w:val="bottom"/>
            <w:tcBorders>
              <w:bottom w:val="single" w:sz="8" w:color="DBDBDB"/>
            </w:tcBorders>
            <w:shd w:val="clear" w:color="auto" w:fill="F4E8F3"/>
          </w:tcPr>
          <w:p>
            <w:pPr>
              <w:spacing w:after="0"/>
              <w:rPr>
                <w:sz w:val="21"/>
                <w:szCs w:val="21"/>
                <w:color w:val="auto"/>
              </w:rPr>
            </w:pPr>
          </w:p>
        </w:tc>
        <w:tc>
          <w:tcPr>
            <w:tcW w:w="220" w:type="dxa"/>
            <w:vAlign w:val="bottom"/>
            <w:tcBorders>
              <w:bottom w:val="single" w:sz="8" w:color="DBDBDB"/>
            </w:tcBorders>
            <w:shd w:val="clear" w:color="auto" w:fill="F4E8F3"/>
          </w:tcPr>
          <w:p>
            <w:pPr>
              <w:spacing w:after="0"/>
              <w:rPr>
                <w:sz w:val="21"/>
                <w:szCs w:val="21"/>
                <w:color w:val="auto"/>
              </w:rPr>
            </w:pPr>
          </w:p>
        </w:tc>
        <w:tc>
          <w:tcPr>
            <w:tcW w:w="120" w:type="dxa"/>
            <w:vAlign w:val="bottom"/>
            <w:tcBorders>
              <w:bottom w:val="single" w:sz="8" w:color="DBDBDB"/>
            </w:tcBorders>
            <w:shd w:val="clear" w:color="auto" w:fill="F4E8F3"/>
          </w:tcPr>
          <w:p>
            <w:pPr>
              <w:spacing w:after="0"/>
              <w:rPr>
                <w:sz w:val="21"/>
                <w:szCs w:val="21"/>
                <w:color w:val="auto"/>
              </w:rPr>
            </w:pPr>
          </w:p>
        </w:tc>
        <w:tc>
          <w:tcPr>
            <w:tcW w:w="8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86</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gridSpan w:val="2"/>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08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right w:val="single" w:sz="8" w:color="F4E8F3"/>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96</w:t>
            </w:r>
          </w:p>
        </w:tc>
        <w:tc>
          <w:tcPr>
            <w:tcW w:w="2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shd w:val="clear" w:color="auto" w:fill="F4E8F3"/>
          </w:tcPr>
          <w:p>
            <w:pPr>
              <w:spacing w:after="0"/>
              <w:rPr>
                <w:sz w:val="21"/>
                <w:szCs w:val="21"/>
                <w:color w:val="auto"/>
              </w:rPr>
            </w:pPr>
          </w:p>
        </w:tc>
        <w:tc>
          <w:tcPr>
            <w:tcW w:w="136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9.7 %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w:t>
            </w:r>
          </w:p>
        </w:tc>
        <w:tc>
          <w:tcPr>
            <w:tcW w:w="100" w:type="dxa"/>
            <w:vAlign w:val="bottom"/>
            <w:tcBorders>
              <w:bottom w:val="single" w:sz="8" w:color="90158B"/>
            </w:tcBorders>
            <w:shd w:val="clear" w:color="auto" w:fill="F4E8F3"/>
          </w:tcPr>
          <w:p>
            <w:pPr>
              <w:spacing w:after="0"/>
              <w:rPr>
                <w:sz w:val="21"/>
                <w:szCs w:val="21"/>
                <w:color w:val="auto"/>
              </w:rPr>
            </w:pPr>
          </w:p>
        </w:tc>
        <w:tc>
          <w:tcPr>
            <w:tcW w:w="220" w:type="dxa"/>
            <w:vAlign w:val="bottom"/>
            <w:tcBorders>
              <w:bottom w:val="single" w:sz="8" w:color="90158B"/>
            </w:tcBorders>
            <w:shd w:val="clear" w:color="auto" w:fill="F4E8F3"/>
          </w:tcPr>
          <w:p>
            <w:pPr>
              <w:spacing w:after="0"/>
              <w:rPr>
                <w:sz w:val="21"/>
                <w:szCs w:val="21"/>
                <w:color w:val="auto"/>
              </w:rPr>
            </w:pPr>
          </w:p>
        </w:tc>
        <w:tc>
          <w:tcPr>
            <w:tcW w:w="120" w:type="dxa"/>
            <w:vAlign w:val="bottom"/>
            <w:tcBorders>
              <w:bottom w:val="single" w:sz="8" w:color="90158B"/>
            </w:tcBorders>
            <w:shd w:val="clear" w:color="auto" w:fill="F4E8F3"/>
          </w:tcPr>
          <w:p>
            <w:pPr>
              <w:spacing w:after="0"/>
              <w:rPr>
                <w:sz w:val="21"/>
                <w:szCs w:val="21"/>
                <w:color w:val="auto"/>
              </w:rPr>
            </w:pPr>
          </w:p>
        </w:tc>
        <w:tc>
          <w:tcPr>
            <w:tcW w:w="8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DBDBD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4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9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BDBDB"/>
              <w:right w:val="single" w:sz="8" w:color="F4E8F3"/>
            </w:tcBorders>
            <w:gridSpan w:val="2"/>
          </w:tcPr>
          <w:p>
            <w:pPr>
              <w:spacing w:after="0"/>
              <w:rPr>
                <w:sz w:val="21"/>
                <w:szCs w:val="21"/>
                <w:color w:val="auto"/>
              </w:rPr>
            </w:pPr>
          </w:p>
        </w:tc>
        <w:tc>
          <w:tcPr>
            <w:tcW w:w="14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w:t>
            </w:r>
          </w:p>
        </w:tc>
        <w:tc>
          <w:tcPr>
            <w:tcW w:w="2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shd w:val="clear" w:color="auto" w:fill="F4E8F3"/>
          </w:tcPr>
          <w:p>
            <w:pPr>
              <w:spacing w:after="0"/>
              <w:rPr>
                <w:sz w:val="21"/>
                <w:szCs w:val="21"/>
                <w:color w:val="auto"/>
              </w:rPr>
            </w:pPr>
          </w:p>
        </w:tc>
        <w:tc>
          <w:tcPr>
            <w:tcW w:w="20" w:type="dxa"/>
            <w:vAlign w:val="bottom"/>
            <w:tcBorders>
              <w:bottom w:val="single" w:sz="8" w:color="90158B"/>
            </w:tcBorders>
            <w:shd w:val="clear" w:color="auto" w:fill="F4E8F3"/>
          </w:tcPr>
          <w:p>
            <w:pPr>
              <w:spacing w:after="0"/>
              <w:rPr>
                <w:sz w:val="21"/>
                <w:szCs w:val="21"/>
                <w:color w:val="auto"/>
              </w:rPr>
            </w:pPr>
          </w:p>
        </w:tc>
        <w:tc>
          <w:tcPr>
            <w:tcW w:w="13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NM</w:t>
            </w:r>
          </w:p>
        </w:tc>
      </w:tr>
      <w:tr>
        <w:trPr>
          <w:trHeight w:val="313"/>
        </w:trPr>
        <w:tc>
          <w:tcPr>
            <w:tcW w:w="288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90158B"/>
            </w:tcBorders>
            <w:gridSpan w:val="2"/>
            <w:shd w:val="clear" w:color="auto" w:fill="F4E8F3"/>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90158B"/>
            </w:tcBorders>
            <w:shd w:val="clear" w:color="auto" w:fill="F4E8F3"/>
          </w:tcPr>
          <w:p>
            <w:pPr>
              <w:spacing w:after="0"/>
              <w:rPr>
                <w:sz w:val="24"/>
                <w:szCs w:val="24"/>
                <w:color w:val="auto"/>
              </w:rPr>
            </w:pPr>
          </w:p>
        </w:tc>
        <w:tc>
          <w:tcPr>
            <w:tcW w:w="8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553</w:t>
            </w:r>
          </w:p>
        </w:tc>
        <w:tc>
          <w:tcPr>
            <w:tcW w:w="100" w:type="dxa"/>
            <w:vAlign w:val="bottom"/>
            <w:tcBorders>
              <w:bottom w:val="single" w:sz="8" w:color="90158B"/>
            </w:tcBorders>
          </w:tcPr>
          <w:p>
            <w:pPr>
              <w:spacing w:after="0"/>
              <w:rPr>
                <w:sz w:val="24"/>
                <w:szCs w:val="24"/>
                <w:color w:val="auto"/>
              </w:rPr>
            </w:pPr>
          </w:p>
        </w:tc>
        <w:tc>
          <w:tcPr>
            <w:tcW w:w="2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90158B"/>
            </w:tcBorders>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90158B"/>
            </w:tcBorders>
          </w:tcPr>
          <w:p>
            <w:pPr>
              <w:spacing w:after="0"/>
              <w:rPr>
                <w:sz w:val="24"/>
                <w:szCs w:val="24"/>
                <w:color w:val="auto"/>
              </w:rPr>
            </w:pPr>
          </w:p>
        </w:tc>
        <w:tc>
          <w:tcPr>
            <w:tcW w:w="200" w:type="dxa"/>
            <w:vAlign w:val="bottom"/>
            <w:tcBorders>
              <w:bottom w:val="single" w:sz="8" w:color="90158B"/>
            </w:tcBorders>
            <w:gridSpan w:val="3"/>
          </w:tcPr>
          <w:p>
            <w:pP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90158B"/>
            </w:tcBorders>
          </w:tcPr>
          <w:p>
            <w:pPr>
              <w:spacing w:after="0"/>
              <w:rPr>
                <w:sz w:val="24"/>
                <w:szCs w:val="24"/>
                <w:color w:val="auto"/>
              </w:rPr>
            </w:pPr>
          </w:p>
        </w:tc>
        <w:tc>
          <w:tcPr>
            <w:tcW w:w="1080" w:type="dxa"/>
            <w:vAlign w:val="bottom"/>
            <w:tcBorders>
              <w:bottom w:val="single" w:sz="8" w:color="90158B"/>
            </w:tcBorders>
            <w:gridSpan w:val="2"/>
          </w:tcPr>
          <w:p>
            <w:pPr>
              <w:jc w:val="right"/>
              <w:spacing w:after="0"/>
              <w:rPr>
                <w:sz w:val="20"/>
                <w:szCs w:val="20"/>
                <w:color w:val="auto"/>
              </w:rPr>
            </w:pPr>
            <w:r>
              <w:rPr>
                <w:rFonts w:ascii="Arial" w:cs="Arial" w:eastAsia="Arial" w:hAnsi="Arial"/>
                <w:sz w:val="16"/>
                <w:szCs w:val="16"/>
                <w:color w:val="auto"/>
              </w:rPr>
              <w:t>35</w:t>
            </w:r>
          </w:p>
        </w:tc>
        <w:tc>
          <w:tcPr>
            <w:tcW w:w="40" w:type="dxa"/>
            <w:vAlign w:val="bottom"/>
            <w:tcBorders>
              <w:bottom w:val="single" w:sz="8" w:color="90158B"/>
            </w:tcBorders>
          </w:tcPr>
          <w:p>
            <w:pPr>
              <w:spacing w:after="0"/>
              <w:rPr>
                <w:sz w:val="24"/>
                <w:szCs w:val="24"/>
                <w:color w:val="auto"/>
              </w:rPr>
            </w:pPr>
          </w:p>
        </w:tc>
        <w:tc>
          <w:tcPr>
            <w:tcW w:w="200" w:type="dxa"/>
            <w:vAlign w:val="bottom"/>
            <w:tcBorders>
              <w:bottom w:val="single" w:sz="8" w:color="90158B"/>
            </w:tcBorders>
            <w:gridSpan w:val="4"/>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20" w:type="dxa"/>
            <w:vAlign w:val="bottom"/>
            <w:tcBorders>
              <w:bottom w:val="single" w:sz="8" w:color="90158B"/>
            </w:tcBorders>
          </w:tcPr>
          <w:p>
            <w:pPr>
              <w:spacing w:after="0"/>
              <w:rPr>
                <w:sz w:val="24"/>
                <w:szCs w:val="24"/>
                <w:color w:val="auto"/>
              </w:rPr>
            </w:pPr>
          </w:p>
        </w:tc>
        <w:tc>
          <w:tcPr>
            <w:tcW w:w="9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right w:val="single" w:sz="8" w:color="F4E8F3"/>
            </w:tcBorders>
          </w:tcPr>
          <w:p>
            <w:pPr>
              <w:spacing w:after="0"/>
              <w:rPr>
                <w:sz w:val="24"/>
                <w:szCs w:val="24"/>
                <w:color w:val="auto"/>
              </w:rPr>
            </w:pPr>
          </w:p>
        </w:tc>
        <w:tc>
          <w:tcPr>
            <w:tcW w:w="1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607</w:t>
            </w:r>
          </w:p>
        </w:tc>
        <w:tc>
          <w:tcPr>
            <w:tcW w:w="20" w:type="dxa"/>
            <w:vAlign w:val="bottom"/>
            <w:tcBorders>
              <w:bottom w:val="single" w:sz="8" w:color="90158B"/>
            </w:tcBorders>
            <w:shd w:val="clear" w:color="auto" w:fill="F4E8F3"/>
          </w:tcPr>
          <w:p>
            <w:pPr>
              <w:spacing w:after="0"/>
              <w:rPr>
                <w:sz w:val="24"/>
                <w:szCs w:val="24"/>
                <w:color w:val="auto"/>
              </w:rPr>
            </w:pPr>
          </w:p>
        </w:tc>
        <w:tc>
          <w:tcPr>
            <w:tcW w:w="80" w:type="dxa"/>
            <w:vAlign w:val="bottom"/>
            <w:tcBorders>
              <w:bottom w:val="single" w:sz="8" w:color="90158B"/>
            </w:tcBorders>
            <w:shd w:val="clear" w:color="auto" w:fill="F4E8F3"/>
          </w:tcPr>
          <w:p>
            <w:pPr>
              <w:spacing w:after="0"/>
              <w:rPr>
                <w:sz w:val="24"/>
                <w:szCs w:val="24"/>
                <w:color w:val="auto"/>
              </w:rPr>
            </w:pPr>
          </w:p>
        </w:tc>
        <w:tc>
          <w:tcPr>
            <w:tcW w:w="136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13.1 %</w:t>
            </w:r>
          </w:p>
        </w:tc>
      </w:tr>
      <w:tr>
        <w:trPr>
          <w:trHeight w:val="326"/>
        </w:trPr>
        <w:tc>
          <w:tcPr>
            <w:tcW w:w="2880" w:type="dxa"/>
            <w:vAlign w:val="bottom"/>
          </w:tcPr>
          <w:p>
            <w:pPr>
              <w:spacing w:after="0"/>
              <w:rPr>
                <w:sz w:val="20"/>
                <w:szCs w:val="20"/>
                <w:color w:val="auto"/>
              </w:rPr>
            </w:pPr>
            <w:r>
              <w:rPr>
                <w:rFonts w:ascii="Arial" w:cs="Arial" w:eastAsia="Arial" w:hAnsi="Arial"/>
                <w:sz w:val="13"/>
                <w:szCs w:val="13"/>
                <w:i w:val="1"/>
                <w:iCs w:val="1"/>
                <w:color w:val="auto"/>
              </w:rPr>
              <w:t>NM - Not Meaningful</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8560" w:type="dxa"/>
            <w:vAlign w:val="bottom"/>
            <w:gridSpan w:val="28"/>
          </w:tcPr>
          <w:p>
            <w:pPr>
              <w:spacing w:after="0"/>
              <w:rPr>
                <w:sz w:val="20"/>
                <w:szCs w:val="20"/>
                <w:color w:val="auto"/>
              </w:rPr>
            </w:pPr>
            <w:r>
              <w:rPr>
                <w:rFonts w:ascii="Arial" w:cs="Arial" w:eastAsia="Arial" w:hAnsi="Arial"/>
                <w:sz w:val="13"/>
                <w:szCs w:val="13"/>
                <w:color w:val="auto"/>
                <w:w w:val="96"/>
              </w:rPr>
              <w:t>(1) Asset markdowns associated with restructuring activities were recorded to "Cost of revenues" in the condensed consolidated statements of operations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386"/>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8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10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2860" w:type="dxa"/>
            <w:vAlign w:val="bottom"/>
            <w:tcBorders>
              <w:bottom w:val="single" w:sz="8" w:color="90158B"/>
            </w:tcBorders>
            <w:gridSpan w:val="14"/>
          </w:tcPr>
          <w:p>
            <w:pPr>
              <w:jc w:val="right"/>
              <w:ind w:right="42"/>
              <w:spacing w:after="0"/>
              <w:rPr>
                <w:sz w:val="20"/>
                <w:szCs w:val="20"/>
                <w:color w:val="auto"/>
              </w:rPr>
            </w:pPr>
            <w:r>
              <w:rPr>
                <w:rFonts w:ascii="Arial" w:cs="Arial" w:eastAsia="Arial" w:hAnsi="Arial"/>
                <w:sz w:val="16"/>
                <w:szCs w:val="16"/>
                <w:color w:val="auto"/>
              </w:rPr>
              <w:t>Three Months Ended October 3, 2025</w:t>
            </w:r>
          </w:p>
        </w:tc>
        <w:tc>
          <w:tcPr>
            <w:tcW w:w="108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1340" w:type="dxa"/>
            <w:vAlign w:val="bottom"/>
            <w:tcBorders>
              <w:bottom w:val="single" w:sz="8" w:color="90158B"/>
            </w:tcBorders>
          </w:tcPr>
          <w:p>
            <w:pPr>
              <w:spacing w:after="0"/>
              <w:rPr>
                <w:sz w:val="24"/>
                <w:szCs w:val="24"/>
                <w:color w:val="auto"/>
              </w:rPr>
            </w:pPr>
          </w:p>
        </w:tc>
      </w:tr>
      <w:tr>
        <w:trPr>
          <w:trHeight w:val="215"/>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6"/>
          </w:tcPr>
          <w:p>
            <w:pPr>
              <w:jc w:val="right"/>
              <w:ind w:right="40"/>
              <w:spacing w:after="0"/>
              <w:rPr>
                <w:sz w:val="20"/>
                <w:szCs w:val="20"/>
                <w:color w:val="auto"/>
              </w:rPr>
            </w:pPr>
            <w:r>
              <w:rPr>
                <w:rFonts w:ascii="Arial" w:cs="Arial" w:eastAsia="Arial" w:hAnsi="Arial"/>
                <w:sz w:val="16"/>
                <w:szCs w:val="16"/>
                <w:color w:val="auto"/>
              </w:rPr>
              <w:t>Acquisition,</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Non-GAAP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7"/>
                <w:szCs w:val="17"/>
                <w:color w:val="auto"/>
              </w:rPr>
            </w:pPr>
          </w:p>
        </w:tc>
        <w:tc>
          <w:tcPr>
            <w:tcW w:w="1320" w:type="dxa"/>
            <w:vAlign w:val="bottom"/>
            <w:gridSpan w:val="6"/>
          </w:tcPr>
          <w:p>
            <w:pPr>
              <w:jc w:val="right"/>
              <w:ind w:right="40"/>
              <w:spacing w:after="0"/>
              <w:rPr>
                <w:sz w:val="20"/>
                <w:szCs w:val="20"/>
                <w:color w:val="auto"/>
              </w:rPr>
            </w:pPr>
            <w:r>
              <w:rPr>
                <w:rFonts w:ascii="Arial" w:cs="Arial" w:eastAsia="Arial" w:hAnsi="Arial"/>
                <w:sz w:val="16"/>
                <w:szCs w:val="16"/>
                <w:color w:val="auto"/>
              </w:rPr>
              <w:t>integration and</w:t>
            </w:r>
          </w:p>
        </w:tc>
        <w:tc>
          <w:tcPr>
            <w:tcW w:w="80" w:type="dxa"/>
            <w:vAlign w:val="bottom"/>
          </w:tcPr>
          <w:p>
            <w:pPr>
              <w:spacing w:after="0"/>
              <w:rPr>
                <w:sz w:val="17"/>
                <w:szCs w:val="17"/>
                <w:color w:val="auto"/>
              </w:rPr>
            </w:pPr>
          </w:p>
        </w:tc>
        <w:tc>
          <w:tcPr>
            <w:tcW w:w="1620" w:type="dxa"/>
            <w:vAlign w:val="bottom"/>
            <w:gridSpan w:val="9"/>
          </w:tcPr>
          <w:p>
            <w:pPr>
              <w:jc w:val="right"/>
              <w:ind w:right="320"/>
              <w:spacing w:after="0"/>
              <w:rPr>
                <w:sz w:val="20"/>
                <w:szCs w:val="20"/>
                <w:color w:val="auto"/>
              </w:rPr>
            </w:pPr>
            <w:r>
              <w:rPr>
                <w:rFonts w:ascii="Arial" w:cs="Arial" w:eastAsia="Arial" w:hAnsi="Arial"/>
                <w:sz w:val="16"/>
                <w:szCs w:val="16"/>
                <w:color w:val="auto"/>
              </w:rPr>
              <w:t>Amortization of</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Asset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operating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9"/>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6"/>
                <w:szCs w:val="16"/>
                <w:color w:val="auto"/>
              </w:rPr>
            </w:pPr>
          </w:p>
        </w:tc>
        <w:tc>
          <w:tcPr>
            <w:tcW w:w="1320" w:type="dxa"/>
            <w:vAlign w:val="bottom"/>
            <w:gridSpan w:val="6"/>
          </w:tcPr>
          <w:p>
            <w:pPr>
              <w:jc w:val="right"/>
              <w:ind w:right="40"/>
              <w:spacing w:after="0"/>
              <w:rPr>
                <w:sz w:val="20"/>
                <w:szCs w:val="20"/>
                <w:color w:val="auto"/>
              </w:rPr>
            </w:pPr>
            <w:r>
              <w:rPr>
                <w:rFonts w:ascii="Arial" w:cs="Arial" w:eastAsia="Arial" w:hAnsi="Arial"/>
                <w:sz w:val="16"/>
                <w:szCs w:val="16"/>
                <w:color w:val="auto"/>
              </w:rPr>
              <w:t>restructuring</w:t>
            </w:r>
          </w:p>
        </w:tc>
        <w:tc>
          <w:tcPr>
            <w:tcW w:w="80" w:type="dxa"/>
            <w:vAlign w:val="bottom"/>
          </w:tcPr>
          <w:p>
            <w:pPr>
              <w:spacing w:after="0"/>
              <w:rPr>
                <w:sz w:val="16"/>
                <w:szCs w:val="16"/>
                <w:color w:val="auto"/>
              </w:rPr>
            </w:pPr>
          </w:p>
        </w:tc>
        <w:tc>
          <w:tcPr>
            <w:tcW w:w="1620" w:type="dxa"/>
            <w:vAlign w:val="bottom"/>
            <w:gridSpan w:val="9"/>
          </w:tcPr>
          <w:p>
            <w:pPr>
              <w:jc w:val="right"/>
              <w:ind w:right="320"/>
              <w:spacing w:after="0"/>
              <w:rPr>
                <w:sz w:val="20"/>
                <w:szCs w:val="20"/>
                <w:color w:val="auto"/>
              </w:rPr>
            </w:pPr>
            <w:r>
              <w:rPr>
                <w:rFonts w:ascii="Arial" w:cs="Arial" w:eastAsia="Arial" w:hAnsi="Arial"/>
                <w:sz w:val="16"/>
                <w:szCs w:val="16"/>
                <w:color w:val="auto"/>
              </w:rPr>
              <w:t>acquired</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impairment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income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Non-GAAP</w:t>
            </w:r>
          </w:p>
        </w:tc>
      </w:tr>
      <w:tr>
        <w:trPr>
          <w:trHeight w:val="237"/>
        </w:trPr>
        <w:tc>
          <w:tcPr>
            <w:tcW w:w="2880" w:type="dxa"/>
            <w:vAlign w:val="bottom"/>
            <w:tcBorders>
              <w:bottom w:val="single" w:sz="8" w:color="90158B"/>
            </w:tcBorders>
          </w:tcPr>
          <w:p>
            <w:pPr>
              <w:spacing w:after="0"/>
              <w:rPr>
                <w:sz w:val="20"/>
                <w:szCs w:val="20"/>
                <w:color w:val="auto"/>
              </w:rPr>
            </w:pPr>
          </w:p>
        </w:tc>
        <w:tc>
          <w:tcPr>
            <w:tcW w:w="100" w:type="dxa"/>
            <w:vAlign w:val="bottom"/>
            <w:tcBorders>
              <w:bottom w:val="single" w:sz="8" w:color="90158B"/>
            </w:tcBorders>
          </w:tcPr>
          <w:p>
            <w:pPr>
              <w:spacing w:after="0"/>
              <w:rPr>
                <w:sz w:val="20"/>
                <w:szCs w:val="20"/>
                <w:color w:val="auto"/>
              </w:rPr>
            </w:pPr>
          </w:p>
        </w:tc>
        <w:tc>
          <w:tcPr>
            <w:tcW w:w="220" w:type="dxa"/>
            <w:vAlign w:val="bottom"/>
            <w:tcBorders>
              <w:bottom w:val="single" w:sz="8" w:color="90158B"/>
            </w:tcBorders>
          </w:tcPr>
          <w:p>
            <w:pPr>
              <w:spacing w:after="0"/>
              <w:rPr>
                <w:sz w:val="20"/>
                <w:szCs w:val="20"/>
                <w:color w:val="auto"/>
              </w:rPr>
            </w:pPr>
          </w:p>
        </w:tc>
        <w:tc>
          <w:tcPr>
            <w:tcW w:w="120" w:type="dxa"/>
            <w:vAlign w:val="bottom"/>
            <w:tcBorders>
              <w:bottom w:val="single" w:sz="8" w:color="90158B"/>
            </w:tcBorders>
          </w:tcPr>
          <w:p>
            <w:pPr>
              <w:spacing w:after="0"/>
              <w:rPr>
                <w:sz w:val="20"/>
                <w:szCs w:val="20"/>
                <w:color w:val="auto"/>
              </w:rPr>
            </w:pPr>
          </w:p>
        </w:tc>
        <w:tc>
          <w:tcPr>
            <w:tcW w:w="1100" w:type="dxa"/>
            <w:vAlign w:val="bottom"/>
            <w:tcBorders>
              <w:bottom w:val="single" w:sz="8" w:color="90158B"/>
            </w:tcBorders>
            <w:gridSpan w:val="4"/>
          </w:tcPr>
          <w:p>
            <w:pPr>
              <w:jc w:val="right"/>
              <w:ind w:right="20"/>
              <w:spacing w:after="0"/>
              <w:rPr>
                <w:sz w:val="20"/>
                <w:szCs w:val="20"/>
                <w:color w:val="auto"/>
              </w:rPr>
            </w:pPr>
            <w:r>
              <w:rPr>
                <w:rFonts w:ascii="Arial" w:cs="Arial" w:eastAsia="Arial" w:hAnsi="Arial"/>
                <w:sz w:val="16"/>
                <w:szCs w:val="16"/>
                <w:color w:val="auto"/>
              </w:rPr>
              <w:t>(loss)</w:t>
            </w:r>
          </w:p>
        </w:tc>
        <w:tc>
          <w:tcPr>
            <w:tcW w:w="100" w:type="dxa"/>
            <w:vAlign w:val="bottom"/>
            <w:tcBorders>
              <w:bottom w:val="single" w:sz="8" w:color="90158B"/>
            </w:tcBorders>
          </w:tcPr>
          <w:p>
            <w:pPr>
              <w:spacing w:after="0"/>
              <w:rPr>
                <w:sz w:val="20"/>
                <w:szCs w:val="20"/>
                <w:color w:val="auto"/>
              </w:rPr>
            </w:pPr>
          </w:p>
        </w:tc>
        <w:tc>
          <w:tcPr>
            <w:tcW w:w="1320" w:type="dxa"/>
            <w:vAlign w:val="bottom"/>
            <w:tcBorders>
              <w:bottom w:val="single" w:sz="8" w:color="90158B"/>
            </w:tcBorders>
            <w:gridSpan w:val="6"/>
          </w:tcPr>
          <w:p>
            <w:pPr>
              <w:jc w:val="right"/>
              <w:ind w:right="40"/>
              <w:spacing w:after="0"/>
              <w:rPr>
                <w:sz w:val="20"/>
                <w:szCs w:val="20"/>
                <w:color w:val="auto"/>
              </w:rPr>
            </w:pPr>
            <w:r>
              <w:rPr>
                <w:rFonts w:ascii="Arial" w:cs="Arial" w:eastAsia="Arial" w:hAnsi="Arial"/>
                <w:sz w:val="16"/>
                <w:szCs w:val="16"/>
                <w:color w:val="auto"/>
              </w:rPr>
              <w:t>costs</w:t>
            </w:r>
          </w:p>
        </w:tc>
        <w:tc>
          <w:tcPr>
            <w:tcW w:w="80" w:type="dxa"/>
            <w:vAlign w:val="bottom"/>
            <w:tcBorders>
              <w:bottom w:val="single" w:sz="8" w:color="90158B"/>
            </w:tcBorders>
          </w:tcPr>
          <w:p>
            <w:pPr>
              <w:spacing w:after="0"/>
              <w:rPr>
                <w:sz w:val="20"/>
                <w:szCs w:val="20"/>
                <w:color w:val="auto"/>
              </w:rPr>
            </w:pPr>
          </w:p>
        </w:tc>
        <w:tc>
          <w:tcPr>
            <w:tcW w:w="1620" w:type="dxa"/>
            <w:vAlign w:val="bottom"/>
            <w:tcBorders>
              <w:bottom w:val="single" w:sz="8" w:color="90158B"/>
            </w:tcBorders>
            <w:gridSpan w:val="9"/>
          </w:tcPr>
          <w:p>
            <w:pPr>
              <w:jc w:val="right"/>
              <w:ind w:right="320"/>
              <w:spacing w:after="0"/>
              <w:rPr>
                <w:sz w:val="20"/>
                <w:szCs w:val="20"/>
                <w:color w:val="auto"/>
              </w:rPr>
            </w:pPr>
            <w:r>
              <w:rPr>
                <w:rFonts w:ascii="Arial" w:cs="Arial" w:eastAsia="Arial" w:hAnsi="Arial"/>
                <w:sz w:val="16"/>
                <w:szCs w:val="16"/>
                <w:color w:val="auto"/>
              </w:rPr>
              <w:t>intangibles</w:t>
            </w:r>
          </w:p>
        </w:tc>
        <w:tc>
          <w:tcPr>
            <w:tcW w:w="1020" w:type="dxa"/>
            <w:vAlign w:val="bottom"/>
            <w:tcBorders>
              <w:bottom w:val="single" w:sz="8" w:color="90158B"/>
            </w:tcBorders>
            <w:gridSpan w:val="3"/>
          </w:tcPr>
          <w:p>
            <w:pPr>
              <w:jc w:val="right"/>
              <w:ind w:right="120"/>
              <w:spacing w:after="0"/>
              <w:rPr>
                <w:sz w:val="20"/>
                <w:szCs w:val="20"/>
                <w:color w:val="auto"/>
              </w:rPr>
            </w:pPr>
            <w:r>
              <w:rPr>
                <w:rFonts w:ascii="Arial" w:cs="Arial" w:eastAsia="Arial" w:hAnsi="Arial"/>
                <w:sz w:val="16"/>
                <w:szCs w:val="16"/>
                <w:color w:val="auto"/>
              </w:rPr>
              <w:t>charges</w:t>
            </w:r>
          </w:p>
        </w:tc>
        <w:tc>
          <w:tcPr>
            <w:tcW w:w="140" w:type="dxa"/>
            <w:vAlign w:val="bottom"/>
            <w:tcBorders>
              <w:bottom w:val="single" w:sz="8" w:color="90158B"/>
            </w:tcBorders>
          </w:tcPr>
          <w:p>
            <w:pPr>
              <w:spacing w:after="0"/>
              <w:rPr>
                <w:sz w:val="20"/>
                <w:szCs w:val="20"/>
                <w:color w:val="auto"/>
              </w:rPr>
            </w:pPr>
          </w:p>
        </w:tc>
        <w:tc>
          <w:tcPr>
            <w:tcW w:w="10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(loss)</w:t>
            </w:r>
          </w:p>
        </w:tc>
        <w:tc>
          <w:tcPr>
            <w:tcW w:w="20" w:type="dxa"/>
            <w:vAlign w:val="bottom"/>
            <w:tcBorders>
              <w:bottom w:val="single" w:sz="8" w:color="90158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20" w:type="dxa"/>
            <w:vAlign w:val="bottom"/>
            <w:tcBorders>
              <w:bottom w:val="single" w:sz="8" w:color="90158B"/>
            </w:tcBorders>
          </w:tcPr>
          <w:p>
            <w:pPr>
              <w:spacing w:after="0"/>
              <w:rPr>
                <w:sz w:val="20"/>
                <w:szCs w:val="20"/>
                <w:color w:val="auto"/>
              </w:rPr>
            </w:pPr>
          </w:p>
        </w:tc>
        <w:tc>
          <w:tcPr>
            <w:tcW w:w="13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operating margin</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Intelligence &amp; Digital</w:t>
            </w:r>
          </w:p>
        </w:tc>
        <w:tc>
          <w:tcPr>
            <w:tcW w:w="44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BDBDB"/>
            </w:tcBorders>
            <w:gridSpan w:val="4"/>
          </w:tcPr>
          <w:p>
            <w:pPr>
              <w:jc w:val="right"/>
              <w:ind w:right="60"/>
              <w:spacing w:after="0"/>
              <w:rPr>
                <w:sz w:val="20"/>
                <w:szCs w:val="20"/>
                <w:color w:val="auto"/>
              </w:rPr>
            </w:pPr>
            <w:r>
              <w:rPr>
                <w:rFonts w:ascii="Arial" w:cs="Arial" w:eastAsia="Arial" w:hAnsi="Arial"/>
                <w:sz w:val="16"/>
                <w:szCs w:val="16"/>
                <w:color w:val="auto"/>
              </w:rPr>
              <w:t>141</w:t>
            </w:r>
          </w:p>
        </w:tc>
        <w:tc>
          <w:tcPr>
            <w:tcW w:w="1100" w:type="dxa"/>
            <w:vAlign w:val="bottom"/>
            <w:tcBorders>
              <w:bottom w:val="single" w:sz="8" w:color="DBDBDB"/>
            </w:tcBorders>
            <w:gridSpan w:val="2"/>
          </w:tcPr>
          <w:p>
            <w:pPr>
              <w:jc w:val="right"/>
              <w:ind w:right="8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DBDBDB"/>
            </w:tcBorders>
          </w:tcPr>
          <w:p>
            <w:pPr>
              <w:spacing w:after="0"/>
              <w:rPr>
                <w:sz w:val="21"/>
                <w:szCs w:val="21"/>
                <w:color w:val="auto"/>
              </w:rPr>
            </w:pPr>
          </w:p>
        </w:tc>
        <w:tc>
          <w:tcPr>
            <w:tcW w:w="1080" w:type="dxa"/>
            <w:vAlign w:val="bottom"/>
            <w:tcBorders>
              <w:bottom w:val="single" w:sz="8" w:color="DBDBDB"/>
            </w:tcBorders>
            <w:gridSpan w:val="2"/>
          </w:tcPr>
          <w:p>
            <w:pPr>
              <w:jc w:val="right"/>
              <w:ind w:right="81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4"/>
          </w:tcPr>
          <w:p>
            <w:pPr>
              <w:jc w:val="right"/>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DBDBDB"/>
            </w:tcBorders>
            <w:gridSpan w:val="3"/>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151</w:t>
            </w:r>
          </w:p>
        </w:tc>
        <w:tc>
          <w:tcPr>
            <w:tcW w:w="1460" w:type="dxa"/>
            <w:vAlign w:val="bottom"/>
            <w:tcBorders>
              <w:bottom w:val="single" w:sz="8" w:color="DBDBDB"/>
            </w:tcBorders>
            <w:gridSpan w:val="4"/>
          </w:tcPr>
          <w:p>
            <w:pPr>
              <w:jc w:val="right"/>
              <w:spacing w:after="0"/>
              <w:rPr>
                <w:sz w:val="20"/>
                <w:szCs w:val="20"/>
                <w:color w:val="auto"/>
              </w:rPr>
            </w:pPr>
            <w:r>
              <w:rPr>
                <w:rFonts w:ascii="Arial" w:cs="Arial" w:eastAsia="Arial" w:hAnsi="Arial"/>
                <w:sz w:val="16"/>
                <w:szCs w:val="16"/>
                <w:color w:val="auto"/>
              </w:rPr>
              <w:t>9.9 %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Health</w:t>
            </w:r>
          </w:p>
        </w:tc>
        <w:tc>
          <w:tcPr>
            <w:tcW w:w="10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gridSpan w:val="4"/>
          </w:tcPr>
          <w:p>
            <w:pPr>
              <w:jc w:val="right"/>
              <w:ind w:right="60"/>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320" w:type="dxa"/>
            <w:vAlign w:val="bottom"/>
            <w:tcBorders>
              <w:bottom w:val="single" w:sz="8" w:color="DBDBDB"/>
            </w:tcBorders>
            <w:gridSpan w:val="5"/>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BDBDB"/>
            </w:tcBorders>
          </w:tcPr>
          <w:p>
            <w:pPr>
              <w:spacing w:after="0"/>
              <w:rPr>
                <w:sz w:val="21"/>
                <w:szCs w:val="21"/>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330</w:t>
            </w:r>
          </w:p>
        </w:tc>
        <w:tc>
          <w:tcPr>
            <w:tcW w:w="1460" w:type="dxa"/>
            <w:vAlign w:val="bottom"/>
            <w:tcBorders>
              <w:bottom w:val="single" w:sz="8" w:color="DBDBDB"/>
            </w:tcBorders>
            <w:gridSpan w:val="4"/>
          </w:tcPr>
          <w:p>
            <w:pPr>
              <w:jc w:val="right"/>
              <w:spacing w:after="0"/>
              <w:rPr>
                <w:sz w:val="20"/>
                <w:szCs w:val="20"/>
                <w:color w:val="auto"/>
              </w:rPr>
            </w:pPr>
            <w:r>
              <w:rPr>
                <w:rFonts w:ascii="Arial" w:cs="Arial" w:eastAsia="Arial" w:hAnsi="Arial"/>
                <w:sz w:val="16"/>
                <w:szCs w:val="16"/>
                <w:color w:val="auto"/>
              </w:rPr>
              <w:t>27.3 %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Homeland</w:t>
            </w:r>
          </w:p>
        </w:tc>
        <w:tc>
          <w:tcPr>
            <w:tcW w:w="10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gridSpan w:val="4"/>
          </w:tcPr>
          <w:p>
            <w:pPr>
              <w:jc w:val="right"/>
              <w:ind w:right="6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BDBDB"/>
            </w:tcBorders>
          </w:tcPr>
          <w:p>
            <w:pPr>
              <w:spacing w:after="0"/>
              <w:rPr>
                <w:sz w:val="21"/>
                <w:szCs w:val="21"/>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58</w:t>
            </w:r>
          </w:p>
        </w:tc>
        <w:tc>
          <w:tcPr>
            <w:tcW w:w="1460" w:type="dxa"/>
            <w:vAlign w:val="bottom"/>
            <w:tcBorders>
              <w:bottom w:val="single" w:sz="8" w:color="DBDBDB"/>
            </w:tcBorders>
            <w:gridSpan w:val="4"/>
          </w:tcPr>
          <w:p>
            <w:pPr>
              <w:jc w:val="right"/>
              <w:spacing w:after="0"/>
              <w:rPr>
                <w:sz w:val="20"/>
                <w:szCs w:val="20"/>
                <w:color w:val="auto"/>
              </w:rPr>
            </w:pPr>
            <w:r>
              <w:rPr>
                <w:rFonts w:ascii="Arial" w:cs="Arial" w:eastAsia="Arial" w:hAnsi="Arial"/>
                <w:sz w:val="16"/>
                <w:szCs w:val="16"/>
                <w:color w:val="auto"/>
              </w:rPr>
              <w:t>7.5 %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Defense</w:t>
            </w:r>
          </w:p>
        </w:tc>
        <w:tc>
          <w:tcPr>
            <w:tcW w:w="10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gridSpan w:val="4"/>
          </w:tcPr>
          <w:p>
            <w:pPr>
              <w:jc w:val="right"/>
              <w:ind w:right="60"/>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320" w:type="dxa"/>
            <w:vAlign w:val="bottom"/>
            <w:tcBorders>
              <w:bottom w:val="single" w:sz="8" w:color="DBDBDB"/>
            </w:tcBorders>
            <w:gridSpan w:val="5"/>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200" w:type="dxa"/>
            <w:vAlign w:val="bottom"/>
            <w:tcBorders>
              <w:bottom w:val="single" w:sz="8" w:color="DBDBDB"/>
            </w:tcBorders>
            <w:gridSpan w:val="4"/>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40" w:type="dxa"/>
            <w:vAlign w:val="bottom"/>
            <w:tcBorders>
              <w:bottom w:val="single" w:sz="8" w:color="DBDBDB"/>
            </w:tcBorders>
          </w:tcPr>
          <w:p>
            <w:pPr>
              <w:spacing w:after="0"/>
              <w:rPr>
                <w:sz w:val="21"/>
                <w:szCs w:val="21"/>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94</w:t>
            </w:r>
          </w:p>
        </w:tc>
        <w:tc>
          <w:tcPr>
            <w:tcW w:w="1460" w:type="dxa"/>
            <w:vAlign w:val="bottom"/>
            <w:tcBorders>
              <w:bottom w:val="single" w:sz="8" w:color="DBDBDB"/>
            </w:tcBorders>
            <w:gridSpan w:val="4"/>
          </w:tcPr>
          <w:p>
            <w:pPr>
              <w:jc w:val="right"/>
              <w:spacing w:after="0"/>
              <w:rPr>
                <w:sz w:val="20"/>
                <w:szCs w:val="20"/>
                <w:color w:val="auto"/>
              </w:rPr>
            </w:pPr>
            <w:r>
              <w:rPr>
                <w:rFonts w:ascii="Arial" w:cs="Arial" w:eastAsia="Arial" w:hAnsi="Arial"/>
                <w:sz w:val="16"/>
                <w:szCs w:val="16"/>
                <w:color w:val="auto"/>
              </w:rPr>
              <w:t>9.8 %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w:t>
            </w:r>
          </w:p>
        </w:tc>
        <w:tc>
          <w:tcPr>
            <w:tcW w:w="10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gridSpan w:val="4"/>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DBDBDB"/>
            </w:tcBorders>
          </w:tcPr>
          <w:p>
            <w:pPr>
              <w:spacing w:after="0"/>
              <w:rPr>
                <w:sz w:val="21"/>
                <w:szCs w:val="21"/>
                <w:color w:val="auto"/>
              </w:rPr>
            </w:pPr>
          </w:p>
        </w:tc>
        <w:tc>
          <w:tcPr>
            <w:tcW w:w="100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200" w:type="dxa"/>
            <w:vAlign w:val="bottom"/>
            <w:tcBorders>
              <w:bottom w:val="single" w:sz="8" w:color="90158B"/>
            </w:tcBorders>
            <w:gridSpan w:val="3"/>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000" w:type="dxa"/>
            <w:vAlign w:val="bottom"/>
            <w:tcBorders>
              <w:bottom w:val="single" w:sz="8" w:color="90158B"/>
            </w:tcBorders>
          </w:tcPr>
          <w:p>
            <w:pPr>
              <w:spacing w:after="0"/>
              <w:rPr>
                <w:sz w:val="21"/>
                <w:szCs w:val="21"/>
                <w:color w:val="auto"/>
              </w:rPr>
            </w:pPr>
          </w:p>
        </w:tc>
        <w:tc>
          <w:tcPr>
            <w:tcW w:w="40" w:type="dxa"/>
            <w:vAlign w:val="bottom"/>
            <w:tcBorders>
              <w:bottom w:val="single" w:sz="8" w:color="90158B"/>
            </w:tcBorders>
          </w:tcPr>
          <w:p>
            <w:pPr>
              <w:spacing w:after="0"/>
              <w:rPr>
                <w:sz w:val="21"/>
                <w:szCs w:val="21"/>
                <w:color w:val="auto"/>
              </w:rPr>
            </w:pPr>
          </w:p>
        </w:tc>
        <w:tc>
          <w:tcPr>
            <w:tcW w:w="200" w:type="dxa"/>
            <w:vAlign w:val="bottom"/>
            <w:tcBorders>
              <w:bottom w:val="single" w:sz="8" w:color="90158B"/>
            </w:tcBorders>
            <w:gridSpan w:val="4"/>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90158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92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1"/>
                <w:szCs w:val="21"/>
                <w:color w:val="auto"/>
              </w:rPr>
            </w:pPr>
          </w:p>
        </w:tc>
        <w:tc>
          <w:tcPr>
            <w:tcW w:w="140" w:type="dxa"/>
            <w:vAlign w:val="bottom"/>
            <w:tcBorders>
              <w:bottom w:val="single" w:sz="8" w:color="90158B"/>
            </w:tcBorders>
          </w:tcPr>
          <w:p>
            <w:pPr>
              <w:spacing w:after="0"/>
              <w:rPr>
                <w:sz w:val="21"/>
                <w:szCs w:val="21"/>
                <w:color w:val="auto"/>
              </w:rPr>
            </w:pPr>
          </w:p>
        </w:tc>
        <w:tc>
          <w:tcPr>
            <w:tcW w:w="10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(58)</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340" w:type="dxa"/>
            <w:vAlign w:val="bottom"/>
            <w:tcBorders>
              <w:bottom w:val="single" w:sz="8" w:color="90158B"/>
            </w:tcBorders>
          </w:tcPr>
          <w:p>
            <w:pPr>
              <w:jc w:val="right"/>
              <w:spacing w:after="0"/>
              <w:rPr>
                <w:sz w:val="20"/>
                <w:szCs w:val="20"/>
                <w:color w:val="auto"/>
              </w:rPr>
            </w:pPr>
            <w:r>
              <w:rPr>
                <w:rFonts w:ascii="Arial" w:cs="Arial" w:eastAsia="Arial" w:hAnsi="Arial"/>
                <w:sz w:val="16"/>
                <w:szCs w:val="16"/>
                <w:i w:val="1"/>
                <w:iCs w:val="1"/>
                <w:color w:val="auto"/>
              </w:rPr>
              <w:t>NM</w:t>
            </w:r>
          </w:p>
        </w:tc>
      </w:tr>
      <w:tr>
        <w:trPr>
          <w:trHeight w:val="255"/>
        </w:trPr>
        <w:tc>
          <w:tcPr>
            <w:tcW w:w="2880" w:type="dxa"/>
            <w:vAlign w:val="bottom"/>
          </w:tcPr>
          <w:p>
            <w:pPr>
              <w:ind w:left="20"/>
              <w:spacing w:after="0"/>
              <w:rPr>
                <w:sz w:val="20"/>
                <w:szCs w:val="20"/>
                <w:color w:val="auto"/>
              </w:rPr>
            </w:pPr>
            <w:r>
              <w:rPr>
                <w:rFonts w:ascii="Arial" w:cs="Arial" w:eastAsia="Arial" w:hAnsi="Arial"/>
                <w:sz w:val="16"/>
                <w:szCs w:val="16"/>
                <w:color w:val="auto"/>
              </w:rPr>
              <w:t>Total</w:t>
            </w:r>
          </w:p>
        </w:tc>
        <w:tc>
          <w:tcPr>
            <w:tcW w:w="4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6"/>
                <w:szCs w:val="16"/>
                <w:color w:val="auto"/>
              </w:rPr>
              <w:t>535</w:t>
            </w:r>
          </w:p>
        </w:tc>
        <w:tc>
          <w:tcPr>
            <w:tcW w:w="110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2"/>
                <w:szCs w:val="22"/>
                <w:color w:val="auto"/>
              </w:rPr>
            </w:pPr>
          </w:p>
        </w:tc>
        <w:tc>
          <w:tcPr>
            <w:tcW w:w="108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200" w:type="dxa"/>
            <w:vAlign w:val="bottom"/>
            <w:gridSpan w:val="4"/>
          </w:tcPr>
          <w:p>
            <w:pPr>
              <w:jc w:val="right"/>
              <w:spacing w:after="0"/>
              <w:rPr>
                <w:sz w:val="20"/>
                <w:szCs w:val="20"/>
                <w:color w:val="auto"/>
              </w:rPr>
            </w:pPr>
            <w:r>
              <w:rPr>
                <w:rFonts w:ascii="Arial" w:cs="Arial" w:eastAsia="Arial" w:hAnsi="Arial"/>
                <w:sz w:val="16"/>
                <w:szCs w:val="16"/>
                <w:color w:val="auto"/>
              </w:rPr>
              <w:t>33</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575</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12.9 %</w:t>
            </w:r>
          </w:p>
        </w:tc>
      </w:tr>
      <w:tr>
        <w:trPr>
          <w:trHeight w:val="20"/>
        </w:trPr>
        <w:tc>
          <w:tcPr>
            <w:tcW w:w="2880" w:type="dxa"/>
            <w:vAlign w:val="bottom"/>
            <w:tcBorders>
              <w:bottom w:val="single" w:sz="8" w:color="90158B"/>
            </w:tcBorders>
          </w:tcPr>
          <w:p>
            <w:pPr>
              <w:spacing w:after="0" w:line="20" w:lineRule="exact"/>
              <w:rPr>
                <w:sz w:val="1"/>
                <w:szCs w:val="1"/>
                <w:color w:val="auto"/>
              </w:rPr>
            </w:pPr>
          </w:p>
        </w:tc>
        <w:tc>
          <w:tcPr>
            <w:tcW w:w="100" w:type="dxa"/>
            <w:vAlign w:val="bottom"/>
            <w:tcBorders>
              <w:bottom w:val="single" w:sz="8" w:color="90158B"/>
            </w:tcBorders>
          </w:tcPr>
          <w:p>
            <w:pPr>
              <w:spacing w:after="0" w:line="20" w:lineRule="exact"/>
              <w:rPr>
                <w:sz w:val="1"/>
                <w:szCs w:val="1"/>
                <w:color w:val="auto"/>
              </w:rPr>
            </w:pPr>
          </w:p>
        </w:tc>
        <w:tc>
          <w:tcPr>
            <w:tcW w:w="220" w:type="dxa"/>
            <w:vAlign w:val="bottom"/>
            <w:tcBorders>
              <w:bottom w:val="single" w:sz="8" w:color="90158B"/>
            </w:tcBorders>
          </w:tcPr>
          <w:p>
            <w:pPr>
              <w:spacing w:after="0" w:line="20" w:lineRule="exact"/>
              <w:rPr>
                <w:sz w:val="1"/>
                <w:szCs w:val="1"/>
                <w:color w:val="auto"/>
              </w:rPr>
            </w:pPr>
          </w:p>
        </w:tc>
        <w:tc>
          <w:tcPr>
            <w:tcW w:w="120" w:type="dxa"/>
            <w:vAlign w:val="bottom"/>
            <w:tcBorders>
              <w:top w:val="single" w:sz="8" w:color="90158B"/>
              <w:bottom w:val="single" w:sz="8" w:color="90158B"/>
            </w:tcBorders>
          </w:tcPr>
          <w:p>
            <w:pPr>
              <w:spacing w:after="0" w:line="20" w:lineRule="exact"/>
              <w:rPr>
                <w:sz w:val="1"/>
                <w:szCs w:val="1"/>
                <w:color w:val="auto"/>
              </w:rPr>
            </w:pPr>
          </w:p>
        </w:tc>
        <w:tc>
          <w:tcPr>
            <w:tcW w:w="8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bottom w:val="single" w:sz="8" w:color="90158B"/>
            </w:tcBorders>
          </w:tcPr>
          <w:p>
            <w:pPr>
              <w:spacing w:after="0" w:line="20" w:lineRule="exact"/>
              <w:rPr>
                <w:sz w:val="1"/>
                <w:szCs w:val="1"/>
                <w:color w:val="auto"/>
              </w:rPr>
            </w:pPr>
          </w:p>
        </w:tc>
        <w:tc>
          <w:tcPr>
            <w:tcW w:w="10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top w:val="single" w:sz="8" w:color="90158B"/>
              <w:bottom w:val="single" w:sz="8" w:color="90158B"/>
            </w:tcBorders>
          </w:tcPr>
          <w:p>
            <w:pPr>
              <w:spacing w:after="0" w:line="20" w:lineRule="exact"/>
              <w:rPr>
                <w:sz w:val="1"/>
                <w:szCs w:val="1"/>
                <w:color w:val="auto"/>
              </w:rPr>
            </w:pPr>
          </w:p>
        </w:tc>
        <w:tc>
          <w:tcPr>
            <w:tcW w:w="20" w:type="dxa"/>
            <w:vAlign w:val="bottom"/>
            <w:tcBorders>
              <w:top w:val="single" w:sz="8" w:color="90158B"/>
              <w:bottom w:val="single" w:sz="8" w:color="90158B"/>
            </w:tcBorders>
          </w:tcPr>
          <w:p>
            <w:pPr>
              <w:spacing w:after="0" w:line="20" w:lineRule="exact"/>
              <w:rPr>
                <w:sz w:val="1"/>
                <w:szCs w:val="1"/>
                <w:color w:val="auto"/>
              </w:rPr>
            </w:pPr>
          </w:p>
        </w:tc>
        <w:tc>
          <w:tcPr>
            <w:tcW w:w="8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bottom w:val="single" w:sz="8" w:color="90158B"/>
            </w:tcBorders>
            <w:gridSpan w:val="2"/>
          </w:tcPr>
          <w:p>
            <w:pPr>
              <w:spacing w:after="0" w:line="20" w:lineRule="exact"/>
              <w:rPr>
                <w:sz w:val="1"/>
                <w:szCs w:val="1"/>
                <w:color w:val="auto"/>
              </w:rPr>
            </w:pPr>
          </w:p>
        </w:tc>
        <w:tc>
          <w:tcPr>
            <w:tcW w:w="1120" w:type="dxa"/>
            <w:vAlign w:val="bottom"/>
            <w:tcBorders>
              <w:top w:val="single" w:sz="8" w:color="90158B"/>
              <w:bottom w:val="single" w:sz="8" w:color="90158B"/>
            </w:tcBorders>
            <w:gridSpan w:val="4"/>
          </w:tcPr>
          <w:p>
            <w:pPr>
              <w:spacing w:after="0" w:line="20" w:lineRule="exact"/>
              <w:rPr>
                <w:sz w:val="1"/>
                <w:szCs w:val="1"/>
                <w:color w:val="auto"/>
              </w:rPr>
            </w:pPr>
          </w:p>
        </w:tc>
        <w:tc>
          <w:tcPr>
            <w:tcW w:w="80" w:type="dxa"/>
            <w:vAlign w:val="bottom"/>
            <w:tcBorders>
              <w:top w:val="single" w:sz="8" w:color="90158B"/>
              <w:bottom w:val="single" w:sz="8" w:color="90158B"/>
            </w:tcBorders>
          </w:tcPr>
          <w:p>
            <w:pPr>
              <w:spacing w:after="0" w:line="20" w:lineRule="exact"/>
              <w:rPr>
                <w:sz w:val="1"/>
                <w:szCs w:val="1"/>
                <w:color w:val="auto"/>
              </w:rPr>
            </w:pPr>
          </w:p>
        </w:tc>
        <w:tc>
          <w:tcPr>
            <w:tcW w:w="120" w:type="dxa"/>
            <w:vAlign w:val="bottom"/>
            <w:tcBorders>
              <w:top w:val="single" w:sz="8" w:color="90158B"/>
              <w:bottom w:val="single" w:sz="8" w:color="90158B"/>
            </w:tcBorders>
            <w:gridSpan w:val="2"/>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1120" w:type="dxa"/>
            <w:vAlign w:val="bottom"/>
            <w:tcBorders>
              <w:top w:val="single" w:sz="8" w:color="90158B"/>
              <w:bottom w:val="single" w:sz="8" w:color="90158B"/>
            </w:tcBorders>
            <w:gridSpan w:val="2"/>
          </w:tcPr>
          <w:p>
            <w:pPr>
              <w:spacing w:after="0" w:line="20" w:lineRule="exact"/>
              <w:rPr>
                <w:sz w:val="1"/>
                <w:szCs w:val="1"/>
                <w:color w:val="auto"/>
              </w:rPr>
            </w:pPr>
          </w:p>
        </w:tc>
        <w:tc>
          <w:tcPr>
            <w:tcW w:w="2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bottom w:val="single" w:sz="8" w:color="90158B"/>
            </w:tcBorders>
          </w:tcPr>
          <w:p>
            <w:pPr>
              <w:spacing w:after="0" w:line="20" w:lineRule="exact"/>
              <w:rPr>
                <w:sz w:val="1"/>
                <w:szCs w:val="1"/>
                <w:color w:val="auto"/>
              </w:rPr>
            </w:pPr>
          </w:p>
        </w:tc>
        <w:tc>
          <w:tcPr>
            <w:tcW w:w="140" w:type="dxa"/>
            <w:vAlign w:val="bottom"/>
            <w:tcBorders>
              <w:top w:val="single" w:sz="8" w:color="90158B"/>
              <w:bottom w:val="single" w:sz="8" w:color="90158B"/>
            </w:tcBorders>
          </w:tcPr>
          <w:p>
            <w:pPr>
              <w:spacing w:after="0" w:line="20" w:lineRule="exact"/>
              <w:rPr>
                <w:sz w:val="1"/>
                <w:szCs w:val="1"/>
                <w:color w:val="auto"/>
              </w:rPr>
            </w:pPr>
          </w:p>
        </w:tc>
        <w:tc>
          <w:tcPr>
            <w:tcW w:w="1080" w:type="dxa"/>
            <w:vAlign w:val="bottom"/>
            <w:tcBorders>
              <w:top w:val="single" w:sz="8" w:color="90158B"/>
              <w:bottom w:val="single" w:sz="8" w:color="90158B"/>
            </w:tcBorders>
          </w:tcPr>
          <w:p>
            <w:pPr>
              <w:spacing w:after="0" w:line="20" w:lineRule="exact"/>
              <w:rPr>
                <w:sz w:val="1"/>
                <w:szCs w:val="1"/>
                <w:color w:val="auto"/>
              </w:rPr>
            </w:pPr>
          </w:p>
        </w:tc>
        <w:tc>
          <w:tcPr>
            <w:tcW w:w="20" w:type="dxa"/>
            <w:vAlign w:val="bottom"/>
            <w:tcBorders>
              <w:top w:val="single" w:sz="8" w:color="90158B"/>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20" w:type="dxa"/>
            <w:vAlign w:val="bottom"/>
            <w:tcBorders>
              <w:bottom w:val="single" w:sz="8" w:color="90158B"/>
            </w:tcBorders>
          </w:tcPr>
          <w:p>
            <w:pPr>
              <w:spacing w:after="0" w:line="20" w:lineRule="exact"/>
              <w:rPr>
                <w:sz w:val="1"/>
                <w:szCs w:val="1"/>
                <w:color w:val="auto"/>
              </w:rPr>
            </w:pPr>
          </w:p>
        </w:tc>
        <w:tc>
          <w:tcPr>
            <w:tcW w:w="1340" w:type="dxa"/>
            <w:vAlign w:val="bottom"/>
            <w:tcBorders>
              <w:top w:val="single" w:sz="8" w:color="90158B"/>
              <w:bottom w:val="single" w:sz="8" w:color="90158B"/>
            </w:tcBorders>
          </w:tcPr>
          <w:p>
            <w:pPr>
              <w:spacing w:after="0" w:line="20" w:lineRule="exact"/>
              <w:rPr>
                <w:sz w:val="1"/>
                <w:szCs w:val="1"/>
                <w:color w:val="auto"/>
              </w:rPr>
            </w:pPr>
          </w:p>
        </w:tc>
      </w:tr>
      <w:tr>
        <w:trPr>
          <w:trHeight w:val="477"/>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90158B"/>
            </w:tcBorders>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8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10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840" w:type="dxa"/>
            <w:vAlign w:val="bottom"/>
            <w:tcBorders>
              <w:bottom w:val="single" w:sz="8" w:color="90158B"/>
            </w:tcBorders>
            <w:gridSpan w:val="15"/>
          </w:tcPr>
          <w:p>
            <w:pPr>
              <w:spacing w:after="0"/>
              <w:rPr>
                <w:sz w:val="20"/>
                <w:szCs w:val="20"/>
                <w:color w:val="auto"/>
              </w:rPr>
            </w:pPr>
            <w:r>
              <w:rPr>
                <w:rFonts w:ascii="Arial" w:cs="Arial" w:eastAsia="Arial" w:hAnsi="Arial"/>
                <w:sz w:val="16"/>
                <w:szCs w:val="16"/>
                <w:b w:val="1"/>
                <w:bCs w:val="1"/>
                <w:color w:val="auto"/>
              </w:rPr>
              <w:t>Nine Months Ended October 2, 2026</w:t>
            </w:r>
          </w:p>
        </w:tc>
        <w:tc>
          <w:tcPr>
            <w:tcW w:w="140" w:type="dxa"/>
            <w:vAlign w:val="bottom"/>
            <w:tcBorders>
              <w:bottom w:val="single" w:sz="8" w:color="90158B"/>
            </w:tcBorders>
          </w:tcPr>
          <w:p>
            <w:pPr>
              <w:spacing w:after="0"/>
              <w:rPr>
                <w:sz w:val="24"/>
                <w:szCs w:val="24"/>
                <w:color w:val="auto"/>
              </w:rPr>
            </w:pPr>
          </w:p>
        </w:tc>
        <w:tc>
          <w:tcPr>
            <w:tcW w:w="108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1340" w:type="dxa"/>
            <w:vAlign w:val="bottom"/>
            <w:tcBorders>
              <w:bottom w:val="single" w:sz="8" w:color="90158B"/>
            </w:tcBorders>
          </w:tcPr>
          <w:p>
            <w:pPr>
              <w:spacing w:after="0"/>
              <w:rPr>
                <w:sz w:val="24"/>
                <w:szCs w:val="24"/>
                <w:color w:val="auto"/>
              </w:rPr>
            </w:pPr>
          </w:p>
        </w:tc>
      </w:tr>
      <w:tr>
        <w:trPr>
          <w:trHeight w:val="213"/>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F4E8F3"/>
          </w:tcPr>
          <w:p>
            <w:pPr>
              <w:spacing w:after="0"/>
              <w:rPr>
                <w:sz w:val="18"/>
                <w:szCs w:val="18"/>
                <w:color w:val="auto"/>
              </w:rPr>
            </w:pPr>
          </w:p>
        </w:tc>
        <w:tc>
          <w:tcPr>
            <w:tcW w:w="120" w:type="dxa"/>
            <w:vAlign w:val="bottom"/>
            <w:shd w:val="clear" w:color="auto" w:fill="F4E8F3"/>
          </w:tcPr>
          <w:p>
            <w:pPr>
              <w:spacing w:after="0"/>
              <w:rPr>
                <w:sz w:val="18"/>
                <w:szCs w:val="18"/>
                <w:color w:val="auto"/>
              </w:rPr>
            </w:pPr>
          </w:p>
        </w:tc>
        <w:tc>
          <w:tcPr>
            <w:tcW w:w="800" w:type="dxa"/>
            <w:vAlign w:val="bottom"/>
            <w:shd w:val="clear" w:color="auto" w:fill="F4E8F3"/>
          </w:tcPr>
          <w:p>
            <w:pPr>
              <w:spacing w:after="0"/>
              <w:rPr>
                <w:sz w:val="18"/>
                <w:szCs w:val="18"/>
                <w:color w:val="auto"/>
              </w:rPr>
            </w:pPr>
          </w:p>
        </w:tc>
        <w:tc>
          <w:tcPr>
            <w:tcW w:w="100" w:type="dxa"/>
            <w:vAlign w:val="bottom"/>
            <w:tcBorders>
              <w:right w:val="single" w:sz="8" w:color="F4E8F3"/>
            </w:tcBorders>
            <w:shd w:val="clear" w:color="auto" w:fill="F4E8F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F4E8F3"/>
            </w:tcBorders>
          </w:tcPr>
          <w:p>
            <w:pPr>
              <w:spacing w:after="0"/>
              <w:rPr>
                <w:sz w:val="18"/>
                <w:szCs w:val="18"/>
                <w:color w:val="auto"/>
              </w:rPr>
            </w:pPr>
          </w:p>
        </w:tc>
        <w:tc>
          <w:tcPr>
            <w:tcW w:w="140" w:type="dxa"/>
            <w:vAlign w:val="bottom"/>
            <w:shd w:val="clear" w:color="auto" w:fill="F4E8F3"/>
          </w:tcPr>
          <w:p>
            <w:pPr>
              <w:spacing w:after="0"/>
              <w:rPr>
                <w:sz w:val="18"/>
                <w:szCs w:val="18"/>
                <w:color w:val="auto"/>
              </w:rPr>
            </w:pPr>
          </w:p>
        </w:tc>
        <w:tc>
          <w:tcPr>
            <w:tcW w:w="1080" w:type="dxa"/>
            <w:vAlign w:val="bottom"/>
            <w:shd w:val="clear" w:color="auto" w:fill="F4E8F3"/>
          </w:tcPr>
          <w:p>
            <w:pPr>
              <w:spacing w:after="0"/>
              <w:rPr>
                <w:sz w:val="18"/>
                <w:szCs w:val="18"/>
                <w:color w:val="auto"/>
              </w:rPr>
            </w:pPr>
          </w:p>
        </w:tc>
        <w:tc>
          <w:tcPr>
            <w:tcW w:w="20" w:type="dxa"/>
            <w:vAlign w:val="bottom"/>
            <w:shd w:val="clear" w:color="auto" w:fill="F4E8F3"/>
          </w:tcPr>
          <w:p>
            <w:pPr>
              <w:spacing w:after="0"/>
              <w:rPr>
                <w:sz w:val="18"/>
                <w:szCs w:val="18"/>
                <w:color w:val="auto"/>
              </w:rPr>
            </w:pPr>
          </w:p>
        </w:tc>
        <w:tc>
          <w:tcPr>
            <w:tcW w:w="80" w:type="dxa"/>
            <w:vAlign w:val="bottom"/>
            <w:shd w:val="clear" w:color="auto" w:fill="F4E8F3"/>
          </w:tcPr>
          <w:p>
            <w:pPr>
              <w:spacing w:after="0"/>
              <w:rPr>
                <w:sz w:val="18"/>
                <w:szCs w:val="18"/>
                <w:color w:val="auto"/>
              </w:rPr>
            </w:pPr>
          </w:p>
        </w:tc>
        <w:tc>
          <w:tcPr>
            <w:tcW w:w="20" w:type="dxa"/>
            <w:vAlign w:val="bottom"/>
            <w:shd w:val="clear" w:color="auto" w:fill="F4E8F3"/>
          </w:tcPr>
          <w:p>
            <w:pPr>
              <w:spacing w:after="0"/>
              <w:rPr>
                <w:sz w:val="18"/>
                <w:szCs w:val="18"/>
                <w:color w:val="auto"/>
              </w:rPr>
            </w:pPr>
          </w:p>
        </w:tc>
        <w:tc>
          <w:tcPr>
            <w:tcW w:w="1340" w:type="dxa"/>
            <w:vAlign w:val="bottom"/>
            <w:shd w:val="clear" w:color="auto" w:fill="F4E8F3"/>
          </w:tcPr>
          <w:p>
            <w:pPr>
              <w:spacing w:after="0"/>
              <w:rPr>
                <w:sz w:val="18"/>
                <w:szCs w:val="18"/>
                <w:color w:val="auto"/>
              </w:rPr>
            </w:pPr>
          </w:p>
        </w:tc>
      </w:tr>
      <w:tr>
        <w:trPr>
          <w:trHeight w:val="189"/>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shd w:val="clear" w:color="auto" w:fill="F4E8F3"/>
          </w:tcPr>
          <w:p>
            <w:pPr>
              <w:spacing w:after="0"/>
              <w:rPr>
                <w:sz w:val="16"/>
                <w:szCs w:val="16"/>
                <w:color w:val="auto"/>
              </w:rPr>
            </w:pPr>
          </w:p>
        </w:tc>
        <w:tc>
          <w:tcPr>
            <w:tcW w:w="120" w:type="dxa"/>
            <w:vAlign w:val="bottom"/>
            <w:shd w:val="clear" w:color="auto" w:fill="F4E8F3"/>
          </w:tcPr>
          <w:p>
            <w:pPr>
              <w:spacing w:after="0"/>
              <w:rPr>
                <w:sz w:val="16"/>
                <w:szCs w:val="16"/>
                <w:color w:val="auto"/>
              </w:rPr>
            </w:pPr>
          </w:p>
        </w:tc>
        <w:tc>
          <w:tcPr>
            <w:tcW w:w="800" w:type="dxa"/>
            <w:vAlign w:val="bottom"/>
            <w:shd w:val="clear" w:color="auto" w:fill="F4E8F3"/>
          </w:tcPr>
          <w:p>
            <w:pPr>
              <w:spacing w:after="0"/>
              <w:rPr>
                <w:sz w:val="16"/>
                <w:szCs w:val="16"/>
                <w:color w:val="auto"/>
              </w:rPr>
            </w:pPr>
          </w:p>
        </w:tc>
        <w:tc>
          <w:tcPr>
            <w:tcW w:w="100" w:type="dxa"/>
            <w:vAlign w:val="bottom"/>
            <w:tcBorders>
              <w:right w:val="single" w:sz="8" w:color="F4E8F3"/>
            </w:tcBorders>
            <w:shd w:val="clear" w:color="auto" w:fill="F4E8F3"/>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integration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6"/>
          </w:tcPr>
          <w:p>
            <w:pPr>
              <w:jc w:val="right"/>
              <w:ind w:right="140"/>
              <w:spacing w:after="0"/>
              <w:rPr>
                <w:sz w:val="20"/>
                <w:szCs w:val="20"/>
                <w:color w:val="auto"/>
              </w:rPr>
            </w:pPr>
            <w:r>
              <w:rPr>
                <w:rFonts w:ascii="Arial" w:cs="Arial" w:eastAsia="Arial" w:hAnsi="Arial"/>
                <w:sz w:val="16"/>
                <w:szCs w:val="16"/>
                <w:color w:val="auto"/>
              </w:rPr>
              <w:t>Amortization of</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F4E8F3"/>
            </w:tcBorders>
          </w:tcPr>
          <w:p>
            <w:pPr>
              <w:spacing w:after="0"/>
              <w:rPr>
                <w:sz w:val="16"/>
                <w:szCs w:val="16"/>
                <w:color w:val="auto"/>
              </w:rPr>
            </w:pPr>
          </w:p>
        </w:tc>
        <w:tc>
          <w:tcPr>
            <w:tcW w:w="140" w:type="dxa"/>
            <w:vAlign w:val="bottom"/>
            <w:shd w:val="clear" w:color="auto" w:fill="F4E8F3"/>
          </w:tcPr>
          <w:p>
            <w:pPr>
              <w:spacing w:after="0"/>
              <w:rPr>
                <w:sz w:val="16"/>
                <w:szCs w:val="16"/>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Non-GAAP</w:t>
            </w:r>
          </w:p>
        </w:tc>
        <w:tc>
          <w:tcPr>
            <w:tcW w:w="20" w:type="dxa"/>
            <w:vAlign w:val="bottom"/>
            <w:shd w:val="clear" w:color="auto" w:fill="F4E8F3"/>
          </w:tcPr>
          <w:p>
            <w:pPr>
              <w:spacing w:after="0"/>
              <w:rPr>
                <w:sz w:val="16"/>
                <w:szCs w:val="16"/>
                <w:color w:val="auto"/>
              </w:rPr>
            </w:pPr>
          </w:p>
        </w:tc>
        <w:tc>
          <w:tcPr>
            <w:tcW w:w="80" w:type="dxa"/>
            <w:vAlign w:val="bottom"/>
            <w:shd w:val="clear" w:color="auto" w:fill="F4E8F3"/>
          </w:tcPr>
          <w:p>
            <w:pPr>
              <w:spacing w:after="0"/>
              <w:rPr>
                <w:sz w:val="16"/>
                <w:szCs w:val="16"/>
                <w:color w:val="auto"/>
              </w:rPr>
            </w:pPr>
          </w:p>
        </w:tc>
        <w:tc>
          <w:tcPr>
            <w:tcW w:w="20" w:type="dxa"/>
            <w:vAlign w:val="bottom"/>
            <w:shd w:val="clear" w:color="auto" w:fill="F4E8F3"/>
          </w:tcPr>
          <w:p>
            <w:pPr>
              <w:spacing w:after="0"/>
              <w:rPr>
                <w:sz w:val="16"/>
                <w:szCs w:val="16"/>
                <w:color w:val="auto"/>
              </w:rPr>
            </w:pPr>
          </w:p>
        </w:tc>
        <w:tc>
          <w:tcPr>
            <w:tcW w:w="1340" w:type="dxa"/>
            <w:vAlign w:val="bottom"/>
            <w:shd w:val="clear" w:color="auto" w:fill="F4E8F3"/>
          </w:tcPr>
          <w:p>
            <w:pPr>
              <w:spacing w:after="0"/>
              <w:rPr>
                <w:sz w:val="16"/>
                <w:szCs w:val="16"/>
                <w:color w:val="auto"/>
              </w:rPr>
            </w:pPr>
          </w:p>
        </w:tc>
      </w:tr>
      <w:tr>
        <w:trPr>
          <w:trHeight w:val="202"/>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F4E8F3"/>
          </w:tcPr>
          <w:p>
            <w:pPr>
              <w:spacing w:after="0"/>
              <w:rPr>
                <w:sz w:val="17"/>
                <w:szCs w:val="17"/>
                <w:color w:val="auto"/>
              </w:rPr>
            </w:pPr>
          </w:p>
        </w:tc>
        <w:tc>
          <w:tcPr>
            <w:tcW w:w="120" w:type="dxa"/>
            <w:vAlign w:val="bottom"/>
            <w:shd w:val="clear" w:color="auto" w:fill="F4E8F3"/>
          </w:tcPr>
          <w:p>
            <w:pPr>
              <w:spacing w:after="0"/>
              <w:rPr>
                <w:sz w:val="17"/>
                <w:szCs w:val="17"/>
                <w:color w:val="auto"/>
              </w:rPr>
            </w:pPr>
          </w:p>
        </w:tc>
        <w:tc>
          <w:tcPr>
            <w:tcW w:w="900" w:type="dxa"/>
            <w:vAlign w:val="bottom"/>
            <w:tcBorders>
              <w:right w:val="single" w:sz="8" w:color="F4E8F3"/>
            </w:tcBorders>
            <w:gridSpan w:val="2"/>
            <w:shd w:val="clear" w:color="auto" w:fill="F4E8F3"/>
          </w:tcPr>
          <w:p>
            <w:pPr>
              <w:jc w:val="right"/>
              <w:ind w:right="20"/>
              <w:spacing w:after="0"/>
              <w:rPr>
                <w:sz w:val="20"/>
                <w:szCs w:val="20"/>
                <w:color w:val="auto"/>
              </w:rPr>
            </w:pPr>
            <w:r>
              <w:rPr>
                <w:rFonts w:ascii="Arial" w:cs="Arial" w:eastAsia="Arial" w:hAnsi="Arial"/>
                <w:sz w:val="16"/>
                <w:szCs w:val="16"/>
                <w:b w:val="1"/>
                <w:bCs w:val="1"/>
                <w:color w:val="auto"/>
              </w:rPr>
              <w:t>Operating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restructuring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6"/>
          </w:tcPr>
          <w:p>
            <w:pPr>
              <w:jc w:val="right"/>
              <w:ind w:right="140"/>
              <w:spacing w:after="0"/>
              <w:rPr>
                <w:sz w:val="20"/>
                <w:szCs w:val="20"/>
                <w:color w:val="auto"/>
              </w:rPr>
            </w:pPr>
            <w:r>
              <w:rPr>
                <w:rFonts w:ascii="Arial" w:cs="Arial" w:eastAsia="Arial" w:hAnsi="Arial"/>
                <w:sz w:val="16"/>
                <w:szCs w:val="16"/>
                <w:color w:val="auto"/>
              </w:rPr>
              <w:t>acquired</w:t>
            </w:r>
          </w:p>
        </w:tc>
        <w:tc>
          <w:tcPr>
            <w:tcW w:w="1400" w:type="dxa"/>
            <w:vAlign w:val="bottom"/>
            <w:tcBorders>
              <w:right w:val="single" w:sz="8" w:color="F4E8F3"/>
            </w:tcBorders>
            <w:gridSpan w:val="6"/>
          </w:tcPr>
          <w:p>
            <w:pPr>
              <w:ind w:left="20"/>
              <w:spacing w:after="0"/>
              <w:rPr>
                <w:sz w:val="20"/>
                <w:szCs w:val="20"/>
                <w:color w:val="auto"/>
              </w:rPr>
            </w:pPr>
            <w:r>
              <w:rPr>
                <w:rFonts w:ascii="Arial" w:cs="Arial" w:eastAsia="Arial" w:hAnsi="Arial"/>
                <w:sz w:val="16"/>
                <w:szCs w:val="16"/>
                <w:color w:val="auto"/>
              </w:rPr>
              <w:t>Asset impairment</w:t>
            </w:r>
          </w:p>
        </w:tc>
        <w:tc>
          <w:tcPr>
            <w:tcW w:w="140" w:type="dxa"/>
            <w:vAlign w:val="bottom"/>
            <w:shd w:val="clear" w:color="auto" w:fill="F4E8F3"/>
          </w:tcPr>
          <w:p>
            <w:pPr>
              <w:spacing w:after="0"/>
              <w:rPr>
                <w:sz w:val="17"/>
                <w:szCs w:val="17"/>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operating</w:t>
            </w:r>
          </w:p>
        </w:tc>
        <w:tc>
          <w:tcPr>
            <w:tcW w:w="20" w:type="dxa"/>
            <w:vAlign w:val="bottom"/>
            <w:shd w:val="clear" w:color="auto" w:fill="F4E8F3"/>
          </w:tcPr>
          <w:p>
            <w:pPr>
              <w:spacing w:after="0"/>
              <w:rPr>
                <w:sz w:val="17"/>
                <w:szCs w:val="17"/>
                <w:color w:val="auto"/>
              </w:rPr>
            </w:pPr>
          </w:p>
        </w:tc>
        <w:tc>
          <w:tcPr>
            <w:tcW w:w="80" w:type="dxa"/>
            <w:vAlign w:val="bottom"/>
            <w:shd w:val="clear" w:color="auto" w:fill="F4E8F3"/>
          </w:tcPr>
          <w:p>
            <w:pPr>
              <w:spacing w:after="0"/>
              <w:rPr>
                <w:sz w:val="17"/>
                <w:szCs w:val="17"/>
                <w:color w:val="auto"/>
              </w:rPr>
            </w:pPr>
          </w:p>
        </w:tc>
        <w:tc>
          <w:tcPr>
            <w:tcW w:w="20" w:type="dxa"/>
            <w:vAlign w:val="bottom"/>
            <w:shd w:val="clear" w:color="auto" w:fill="F4E8F3"/>
          </w:tcPr>
          <w:p>
            <w:pPr>
              <w:spacing w:after="0"/>
              <w:rPr>
                <w:sz w:val="17"/>
                <w:szCs w:val="17"/>
                <w:color w:val="auto"/>
              </w:rPr>
            </w:pPr>
          </w:p>
        </w:tc>
        <w:tc>
          <w:tcPr>
            <w:tcW w:w="13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Non-GAAP</w:t>
            </w:r>
          </w:p>
        </w:tc>
      </w:tr>
      <w:tr>
        <w:trPr>
          <w:trHeight w:val="244"/>
        </w:trPr>
        <w:tc>
          <w:tcPr>
            <w:tcW w:w="288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240" w:type="dxa"/>
            <w:vAlign w:val="bottom"/>
            <w:tcBorders>
              <w:bottom w:val="single" w:sz="8" w:color="90158B"/>
              <w:right w:val="single" w:sz="8" w:color="F4E8F3"/>
            </w:tcBorders>
            <w:gridSpan w:val="4"/>
            <w:shd w:val="clear" w:color="auto" w:fill="F4E8F3"/>
          </w:tcPr>
          <w:p>
            <w:pPr>
              <w:jc w:val="right"/>
              <w:ind w:right="20"/>
              <w:spacing w:after="0"/>
              <w:rPr>
                <w:sz w:val="20"/>
                <w:szCs w:val="20"/>
                <w:color w:val="auto"/>
              </w:rPr>
            </w:pPr>
            <w:r>
              <w:rPr>
                <w:rFonts w:ascii="Arial" w:cs="Arial" w:eastAsia="Arial" w:hAnsi="Arial"/>
                <w:sz w:val="16"/>
                <w:szCs w:val="16"/>
                <w:b w:val="1"/>
                <w:bCs w:val="1"/>
                <w:color w:val="auto"/>
              </w:rPr>
              <w:t>income (loss)</w:t>
            </w:r>
          </w:p>
        </w:tc>
        <w:tc>
          <w:tcPr>
            <w:tcW w:w="10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gridSpan w:val="2"/>
          </w:tcPr>
          <w:p>
            <w:pPr>
              <w:jc w:val="right"/>
              <w:spacing w:after="0"/>
              <w:rPr>
                <w:sz w:val="20"/>
                <w:szCs w:val="20"/>
                <w:color w:val="auto"/>
              </w:rPr>
            </w:pPr>
            <w:r>
              <w:rPr>
                <w:rFonts w:ascii="Arial" w:cs="Arial" w:eastAsia="Arial" w:hAnsi="Arial"/>
                <w:sz w:val="16"/>
                <w:szCs w:val="16"/>
                <w:color w:val="auto"/>
              </w:rPr>
              <w:t>costs</w:t>
            </w:r>
            <w:r>
              <w:rPr>
                <w:rFonts w:ascii="Arial" w:cs="Arial" w:eastAsia="Arial" w:hAnsi="Arial"/>
                <w:sz w:val="21"/>
                <w:szCs w:val="21"/>
                <w:color w:val="auto"/>
                <w:vertAlign w:val="superscript"/>
              </w:rPr>
              <w:t>(1)</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40" w:type="dxa"/>
            <w:vAlign w:val="bottom"/>
            <w:tcBorders>
              <w:bottom w:val="single" w:sz="8" w:color="90158B"/>
            </w:tcBorders>
            <w:gridSpan w:val="6"/>
          </w:tcPr>
          <w:p>
            <w:pPr>
              <w:jc w:val="right"/>
              <w:ind w:right="160"/>
              <w:spacing w:after="0"/>
              <w:rPr>
                <w:sz w:val="20"/>
                <w:szCs w:val="20"/>
                <w:color w:val="auto"/>
              </w:rPr>
            </w:pPr>
            <w:r>
              <w:rPr>
                <w:rFonts w:ascii="Arial" w:cs="Arial" w:eastAsia="Arial" w:hAnsi="Arial"/>
                <w:sz w:val="16"/>
                <w:szCs w:val="16"/>
                <w:color w:val="auto"/>
              </w:rPr>
              <w:t>intangibles</w:t>
            </w:r>
          </w:p>
        </w:tc>
        <w:tc>
          <w:tcPr>
            <w:tcW w:w="8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right w:val="single" w:sz="8" w:color="F4E8F3"/>
            </w:tcBorders>
            <w:gridSpan w:val="3"/>
          </w:tcPr>
          <w:p>
            <w:pPr>
              <w:jc w:val="right"/>
              <w:ind w:right="140"/>
              <w:spacing w:after="0"/>
              <w:rPr>
                <w:sz w:val="20"/>
                <w:szCs w:val="20"/>
                <w:color w:val="auto"/>
              </w:rPr>
            </w:pPr>
            <w:r>
              <w:rPr>
                <w:rFonts w:ascii="Arial" w:cs="Arial" w:eastAsia="Arial" w:hAnsi="Arial"/>
                <w:sz w:val="16"/>
                <w:szCs w:val="16"/>
                <w:color w:val="auto"/>
              </w:rPr>
              <w:t>charges</w:t>
            </w:r>
          </w:p>
        </w:tc>
        <w:tc>
          <w:tcPr>
            <w:tcW w:w="14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income (loss)</w:t>
            </w:r>
          </w:p>
        </w:tc>
        <w:tc>
          <w:tcPr>
            <w:tcW w:w="20" w:type="dxa"/>
            <w:vAlign w:val="bottom"/>
            <w:tcBorders>
              <w:bottom w:val="single" w:sz="8" w:color="90158B"/>
            </w:tcBorders>
            <w:shd w:val="clear" w:color="auto" w:fill="F4E8F3"/>
          </w:tcPr>
          <w:p>
            <w:pPr>
              <w:spacing w:after="0"/>
              <w:rPr>
                <w:sz w:val="21"/>
                <w:szCs w:val="21"/>
                <w:color w:val="auto"/>
              </w:rPr>
            </w:pPr>
          </w:p>
        </w:tc>
        <w:tc>
          <w:tcPr>
            <w:tcW w:w="80" w:type="dxa"/>
            <w:vAlign w:val="bottom"/>
            <w:tcBorders>
              <w:bottom w:val="single" w:sz="8" w:color="90158B"/>
            </w:tcBorders>
            <w:shd w:val="clear" w:color="auto" w:fill="F4E8F3"/>
          </w:tcPr>
          <w:p>
            <w:pPr>
              <w:spacing w:after="0"/>
              <w:rPr>
                <w:sz w:val="21"/>
                <w:szCs w:val="21"/>
                <w:color w:val="auto"/>
              </w:rPr>
            </w:pPr>
          </w:p>
        </w:tc>
        <w:tc>
          <w:tcPr>
            <w:tcW w:w="20" w:type="dxa"/>
            <w:vAlign w:val="bottom"/>
            <w:tcBorders>
              <w:bottom w:val="single" w:sz="8" w:color="90158B"/>
            </w:tcBorders>
            <w:shd w:val="clear" w:color="auto" w:fill="F4E8F3"/>
          </w:tcPr>
          <w:p>
            <w:pPr>
              <w:spacing w:after="0"/>
              <w:rPr>
                <w:sz w:val="21"/>
                <w:szCs w:val="21"/>
                <w:color w:val="auto"/>
              </w:rPr>
            </w:pPr>
          </w:p>
        </w:tc>
        <w:tc>
          <w:tcPr>
            <w:tcW w:w="13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9"/>
              </w:rPr>
              <w:t>operating margin</w:t>
            </w:r>
          </w:p>
        </w:tc>
      </w:tr>
      <w:tr>
        <w:trPr>
          <w:trHeight w:val="246"/>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Intelligence &amp; Digital</w:t>
            </w:r>
          </w:p>
        </w:tc>
        <w:tc>
          <w:tcPr>
            <w:tcW w:w="10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bottom w:val="single" w:sz="8" w:color="DBDBDB"/>
            </w:tcBorders>
            <w:shd w:val="clear" w:color="auto" w:fill="F4E8F3"/>
          </w:tcPr>
          <w:p>
            <w:pPr>
              <w:spacing w:after="0"/>
              <w:rPr>
                <w:sz w:val="21"/>
                <w:szCs w:val="21"/>
                <w:color w:val="auto"/>
              </w:rPr>
            </w:pPr>
          </w:p>
        </w:tc>
        <w:tc>
          <w:tcPr>
            <w:tcW w:w="900" w:type="dxa"/>
            <w:vAlign w:val="bottom"/>
            <w:tcBorders>
              <w:bottom w:val="single" w:sz="8" w:color="DBDBDB"/>
              <w:right w:val="single" w:sz="8" w:color="F4E8F3"/>
            </w:tcBorders>
            <w:gridSpan w:val="2"/>
            <w:shd w:val="clear" w:color="auto" w:fill="F4E8F3"/>
          </w:tcPr>
          <w:p>
            <w:pPr>
              <w:jc w:val="right"/>
              <w:ind w:right="80"/>
              <w:spacing w:after="0"/>
              <w:rPr>
                <w:sz w:val="20"/>
                <w:szCs w:val="20"/>
                <w:color w:val="auto"/>
              </w:rPr>
            </w:pPr>
            <w:r>
              <w:rPr>
                <w:rFonts w:ascii="Arial" w:cs="Arial" w:eastAsia="Arial" w:hAnsi="Arial"/>
                <w:sz w:val="16"/>
                <w:szCs w:val="16"/>
                <w:b w:val="1"/>
                <w:bCs w:val="1"/>
                <w:color w:val="auto"/>
              </w:rPr>
              <w:t>459</w:t>
            </w:r>
          </w:p>
        </w:tc>
        <w:tc>
          <w:tcPr>
            <w:tcW w:w="20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DBDBDB"/>
            </w:tcBorders>
            <w:gridSpan w:val="4"/>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DBDBDB"/>
            </w:tcBorders>
            <w:gridSpan w:val="6"/>
          </w:tcPr>
          <w:p>
            <w:pPr>
              <w:ind w:lef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DBDBDB"/>
            </w:tcBorders>
          </w:tcPr>
          <w:p>
            <w:pPr>
              <w:spacing w:after="0"/>
              <w:rPr>
                <w:sz w:val="21"/>
                <w:szCs w:val="21"/>
                <w:color w:val="auto"/>
              </w:rPr>
            </w:pP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right w:val="single" w:sz="8" w:color="F4E8F3"/>
            </w:tcBorders>
          </w:tcPr>
          <w:p>
            <w:pPr>
              <w:spacing w:after="0"/>
              <w:rPr>
                <w:sz w:val="21"/>
                <w:szCs w:val="21"/>
                <w:color w:val="auto"/>
              </w:rPr>
            </w:pPr>
          </w:p>
        </w:tc>
        <w:tc>
          <w:tcPr>
            <w:tcW w:w="1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484</w:t>
            </w:r>
          </w:p>
        </w:tc>
        <w:tc>
          <w:tcPr>
            <w:tcW w:w="1460" w:type="dxa"/>
            <w:vAlign w:val="bottom"/>
            <w:tcBorders>
              <w:bottom w:val="single" w:sz="8" w:color="DBDBDB"/>
            </w:tcBorders>
            <w:gridSpan w:val="4"/>
            <w:shd w:val="clear" w:color="auto" w:fill="F4E8F3"/>
          </w:tcPr>
          <w:p>
            <w:pPr>
              <w:jc w:val="right"/>
              <w:spacing w:after="0"/>
              <w:rPr>
                <w:sz w:val="20"/>
                <w:szCs w:val="20"/>
                <w:color w:val="auto"/>
              </w:rPr>
            </w:pPr>
            <w:r>
              <w:rPr>
                <w:rFonts w:ascii="Arial" w:cs="Arial" w:eastAsia="Arial" w:hAnsi="Arial"/>
                <w:sz w:val="16"/>
                <w:szCs w:val="16"/>
                <w:b w:val="1"/>
                <w:bCs w:val="1"/>
                <w:color w:val="auto"/>
              </w:rPr>
              <w:t>10.6 %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Health</w:t>
            </w:r>
          </w:p>
        </w:tc>
        <w:tc>
          <w:tcPr>
            <w:tcW w:w="10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shd w:val="clear" w:color="auto" w:fill="F4E8F3"/>
          </w:tcPr>
          <w:p>
            <w:pPr>
              <w:spacing w:after="0"/>
              <w:rPr>
                <w:sz w:val="21"/>
                <w:szCs w:val="21"/>
                <w:color w:val="auto"/>
              </w:rPr>
            </w:pPr>
          </w:p>
        </w:tc>
        <w:tc>
          <w:tcPr>
            <w:tcW w:w="120" w:type="dxa"/>
            <w:vAlign w:val="bottom"/>
            <w:tcBorders>
              <w:bottom w:val="single" w:sz="8" w:color="DBDBDB"/>
            </w:tcBorders>
            <w:shd w:val="clear" w:color="auto" w:fill="F4E8F3"/>
          </w:tcPr>
          <w:p>
            <w:pPr>
              <w:spacing w:after="0"/>
              <w:rPr>
                <w:sz w:val="21"/>
                <w:szCs w:val="21"/>
                <w:color w:val="auto"/>
              </w:rPr>
            </w:pPr>
          </w:p>
        </w:tc>
        <w:tc>
          <w:tcPr>
            <w:tcW w:w="900" w:type="dxa"/>
            <w:vAlign w:val="bottom"/>
            <w:tcBorders>
              <w:bottom w:val="single" w:sz="8" w:color="DBDBDB"/>
              <w:right w:val="single" w:sz="8" w:color="F4E8F3"/>
            </w:tcBorders>
            <w:gridSpan w:val="2"/>
            <w:shd w:val="clear" w:color="auto" w:fill="F4E8F3"/>
          </w:tcPr>
          <w:p>
            <w:pPr>
              <w:jc w:val="right"/>
              <w:ind w:right="80"/>
              <w:spacing w:after="0"/>
              <w:rPr>
                <w:sz w:val="20"/>
                <w:szCs w:val="20"/>
                <w:color w:val="auto"/>
              </w:rPr>
            </w:pPr>
            <w:r>
              <w:rPr>
                <w:rFonts w:ascii="Arial" w:cs="Arial" w:eastAsia="Arial" w:hAnsi="Arial"/>
                <w:sz w:val="16"/>
                <w:szCs w:val="16"/>
                <w:b w:val="1"/>
                <w:bCs w:val="1"/>
                <w:color w:val="auto"/>
              </w:rPr>
              <w:t>778</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12</w:t>
            </w: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right w:val="single" w:sz="8" w:color="F4E8F3"/>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791</w:t>
            </w:r>
          </w:p>
        </w:tc>
        <w:tc>
          <w:tcPr>
            <w:tcW w:w="1460" w:type="dxa"/>
            <w:vAlign w:val="bottom"/>
            <w:tcBorders>
              <w:bottom w:val="single" w:sz="8" w:color="DBDBDB"/>
            </w:tcBorders>
            <w:gridSpan w:val="4"/>
            <w:shd w:val="clear" w:color="auto" w:fill="F4E8F3"/>
          </w:tcPr>
          <w:p>
            <w:pPr>
              <w:jc w:val="right"/>
              <w:spacing w:after="0"/>
              <w:rPr>
                <w:sz w:val="20"/>
                <w:szCs w:val="20"/>
                <w:color w:val="auto"/>
              </w:rPr>
            </w:pPr>
            <w:r>
              <w:rPr>
                <w:rFonts w:ascii="Arial" w:cs="Arial" w:eastAsia="Arial" w:hAnsi="Arial"/>
                <w:sz w:val="16"/>
                <w:szCs w:val="16"/>
                <w:b w:val="1"/>
                <w:bCs w:val="1"/>
                <w:color w:val="auto"/>
              </w:rPr>
              <w:t>23.7 %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Homeland</w:t>
            </w:r>
          </w:p>
        </w:tc>
        <w:tc>
          <w:tcPr>
            <w:tcW w:w="10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shd w:val="clear" w:color="auto" w:fill="F4E8F3"/>
          </w:tcPr>
          <w:p>
            <w:pPr>
              <w:spacing w:after="0"/>
              <w:rPr>
                <w:sz w:val="21"/>
                <w:szCs w:val="21"/>
                <w:color w:val="auto"/>
              </w:rPr>
            </w:pPr>
          </w:p>
        </w:tc>
        <w:tc>
          <w:tcPr>
            <w:tcW w:w="120" w:type="dxa"/>
            <w:vAlign w:val="bottom"/>
            <w:tcBorders>
              <w:bottom w:val="single" w:sz="8" w:color="DBDBDB"/>
            </w:tcBorders>
            <w:shd w:val="clear" w:color="auto" w:fill="F4E8F3"/>
          </w:tcPr>
          <w:p>
            <w:pPr>
              <w:spacing w:after="0"/>
              <w:rPr>
                <w:sz w:val="21"/>
                <w:szCs w:val="21"/>
                <w:color w:val="auto"/>
              </w:rPr>
            </w:pPr>
          </w:p>
        </w:tc>
        <w:tc>
          <w:tcPr>
            <w:tcW w:w="900" w:type="dxa"/>
            <w:vAlign w:val="bottom"/>
            <w:tcBorders>
              <w:bottom w:val="single" w:sz="8" w:color="DBDBDB"/>
              <w:right w:val="single" w:sz="8" w:color="F4E8F3"/>
            </w:tcBorders>
            <w:gridSpan w:val="2"/>
            <w:shd w:val="clear" w:color="auto" w:fill="F4E8F3"/>
          </w:tcPr>
          <w:p>
            <w:pPr>
              <w:jc w:val="right"/>
              <w:ind w:right="80"/>
              <w:spacing w:after="0"/>
              <w:rPr>
                <w:sz w:val="20"/>
                <w:szCs w:val="20"/>
                <w:color w:val="auto"/>
              </w:rPr>
            </w:pPr>
            <w:r>
              <w:rPr>
                <w:rFonts w:ascii="Arial" w:cs="Arial" w:eastAsia="Arial" w:hAnsi="Arial"/>
                <w:sz w:val="16"/>
                <w:szCs w:val="16"/>
                <w:b w:val="1"/>
                <w:bCs w:val="1"/>
                <w:color w:val="auto"/>
              </w:rPr>
              <w:t>206</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20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54</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41</w:t>
            </w: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right w:val="single" w:sz="8" w:color="F4E8F3"/>
            </w:tcBorders>
          </w:tcPr>
          <w:p>
            <w:pPr>
              <w:spacing w:after="0"/>
              <w:rPr>
                <w:sz w:val="21"/>
                <w:szCs w:val="21"/>
                <w:color w:val="auto"/>
              </w:rPr>
            </w:pPr>
          </w:p>
        </w:tc>
        <w:tc>
          <w:tcPr>
            <w:tcW w:w="14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308</w:t>
            </w:r>
          </w:p>
        </w:tc>
        <w:tc>
          <w:tcPr>
            <w:tcW w:w="2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shd w:val="clear" w:color="auto" w:fill="F4E8F3"/>
          </w:tcPr>
          <w:p>
            <w:pPr>
              <w:spacing w:after="0"/>
              <w:rPr>
                <w:sz w:val="21"/>
                <w:szCs w:val="21"/>
                <w:color w:val="auto"/>
              </w:rPr>
            </w:pPr>
          </w:p>
        </w:tc>
        <w:tc>
          <w:tcPr>
            <w:tcW w:w="136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10.8 %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Defense</w:t>
            </w:r>
          </w:p>
        </w:tc>
        <w:tc>
          <w:tcPr>
            <w:tcW w:w="10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shd w:val="clear" w:color="auto" w:fill="F4E8F3"/>
          </w:tcPr>
          <w:p>
            <w:pPr>
              <w:spacing w:after="0"/>
              <w:rPr>
                <w:sz w:val="21"/>
                <w:szCs w:val="21"/>
                <w:color w:val="auto"/>
              </w:rPr>
            </w:pPr>
          </w:p>
        </w:tc>
        <w:tc>
          <w:tcPr>
            <w:tcW w:w="120" w:type="dxa"/>
            <w:vAlign w:val="bottom"/>
            <w:tcBorders>
              <w:bottom w:val="single" w:sz="8" w:color="DBDBDB"/>
            </w:tcBorders>
            <w:shd w:val="clear" w:color="auto" w:fill="F4E8F3"/>
          </w:tcPr>
          <w:p>
            <w:pPr>
              <w:spacing w:after="0"/>
              <w:rPr>
                <w:sz w:val="21"/>
                <w:szCs w:val="21"/>
                <w:color w:val="auto"/>
              </w:rPr>
            </w:pPr>
          </w:p>
        </w:tc>
        <w:tc>
          <w:tcPr>
            <w:tcW w:w="900" w:type="dxa"/>
            <w:vAlign w:val="bottom"/>
            <w:tcBorders>
              <w:bottom w:val="single" w:sz="8" w:color="DBDBDB"/>
              <w:right w:val="single" w:sz="8" w:color="F4E8F3"/>
            </w:tcBorders>
            <w:gridSpan w:val="2"/>
            <w:shd w:val="clear" w:color="auto" w:fill="F4E8F3"/>
          </w:tcPr>
          <w:p>
            <w:pPr>
              <w:jc w:val="right"/>
              <w:ind w:right="80"/>
              <w:spacing w:after="0"/>
              <w:rPr>
                <w:sz w:val="20"/>
                <w:szCs w:val="20"/>
                <w:color w:val="auto"/>
              </w:rPr>
            </w:pPr>
            <w:r>
              <w:rPr>
                <w:rFonts w:ascii="Arial" w:cs="Arial" w:eastAsia="Arial" w:hAnsi="Arial"/>
                <w:sz w:val="16"/>
                <w:szCs w:val="16"/>
                <w:b w:val="1"/>
                <w:bCs w:val="1"/>
                <w:color w:val="auto"/>
              </w:rPr>
              <w:t>232</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12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32</w:t>
            </w: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right w:val="single" w:sz="8" w:color="F4E8F3"/>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BDBDB"/>
            </w:tcBorders>
            <w:shd w:val="clear" w:color="auto" w:fill="F4E8F3"/>
          </w:tcPr>
          <w:p>
            <w:pPr>
              <w:spacing w:after="0"/>
              <w:rPr>
                <w:sz w:val="21"/>
                <w:szCs w:val="21"/>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264</w:t>
            </w:r>
          </w:p>
        </w:tc>
        <w:tc>
          <w:tcPr>
            <w:tcW w:w="2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shd w:val="clear" w:color="auto" w:fill="F4E8F3"/>
          </w:tcPr>
          <w:p>
            <w:pPr>
              <w:spacing w:after="0"/>
              <w:rPr>
                <w:sz w:val="21"/>
                <w:szCs w:val="21"/>
                <w:color w:val="auto"/>
              </w:rPr>
            </w:pPr>
          </w:p>
        </w:tc>
        <w:tc>
          <w:tcPr>
            <w:tcW w:w="136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9.3 %</w:t>
            </w:r>
          </w:p>
        </w:tc>
      </w:tr>
      <w:tr>
        <w:trPr>
          <w:trHeight w:val="250"/>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w:t>
            </w:r>
          </w:p>
        </w:tc>
        <w:tc>
          <w:tcPr>
            <w:tcW w:w="100" w:type="dxa"/>
            <w:vAlign w:val="bottom"/>
            <w:tcBorders>
              <w:bottom w:val="single" w:sz="8" w:color="DBDBDB"/>
            </w:tcBorders>
          </w:tcPr>
          <w:p>
            <w:pPr>
              <w:spacing w:after="0"/>
              <w:rPr>
                <w:sz w:val="21"/>
                <w:szCs w:val="21"/>
                <w:color w:val="auto"/>
              </w:rPr>
            </w:pPr>
          </w:p>
        </w:tc>
        <w:tc>
          <w:tcPr>
            <w:tcW w:w="220" w:type="dxa"/>
            <w:vAlign w:val="bottom"/>
            <w:tcBorders>
              <w:bottom w:val="single" w:sz="8" w:color="90158B"/>
            </w:tcBorders>
            <w:shd w:val="clear" w:color="auto" w:fill="F4E8F3"/>
          </w:tcPr>
          <w:p>
            <w:pPr>
              <w:spacing w:after="0"/>
              <w:rPr>
                <w:sz w:val="21"/>
                <w:szCs w:val="21"/>
                <w:color w:val="auto"/>
              </w:rPr>
            </w:pPr>
          </w:p>
        </w:tc>
        <w:tc>
          <w:tcPr>
            <w:tcW w:w="120" w:type="dxa"/>
            <w:vAlign w:val="bottom"/>
            <w:tcBorders>
              <w:bottom w:val="single" w:sz="8" w:color="90158B"/>
            </w:tcBorders>
            <w:shd w:val="clear" w:color="auto" w:fill="F4E8F3"/>
          </w:tcPr>
          <w:p>
            <w:pPr>
              <w:spacing w:after="0"/>
              <w:rPr>
                <w:sz w:val="21"/>
                <w:szCs w:val="21"/>
                <w:color w:val="auto"/>
              </w:rPr>
            </w:pPr>
          </w:p>
        </w:tc>
        <w:tc>
          <w:tcPr>
            <w:tcW w:w="900" w:type="dxa"/>
            <w:vAlign w:val="bottom"/>
            <w:tcBorders>
              <w:bottom w:val="single" w:sz="8" w:color="90158B"/>
              <w:right w:val="single" w:sz="8" w:color="F4E8F3"/>
            </w:tcBorders>
            <w:gridSpan w:val="2"/>
            <w:shd w:val="clear" w:color="auto" w:fill="F4E8F3"/>
          </w:tcPr>
          <w:p>
            <w:pPr>
              <w:jc w:val="right"/>
              <w:ind w:right="20"/>
              <w:spacing w:after="0"/>
              <w:rPr>
                <w:sz w:val="20"/>
                <w:szCs w:val="20"/>
                <w:color w:val="auto"/>
              </w:rPr>
            </w:pPr>
            <w:r>
              <w:rPr>
                <w:rFonts w:ascii="Arial" w:cs="Arial" w:eastAsia="Arial" w:hAnsi="Arial"/>
                <w:sz w:val="16"/>
                <w:szCs w:val="16"/>
                <w:b w:val="1"/>
                <w:bCs w:val="1"/>
                <w:color w:val="auto"/>
              </w:rPr>
              <w:t>(100)</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3"/>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040" w:type="dxa"/>
            <w:vAlign w:val="bottom"/>
            <w:tcBorders>
              <w:bottom w:val="single" w:sz="8" w:color="90158B"/>
            </w:tcBorders>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90158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220" w:type="dxa"/>
            <w:vAlign w:val="bottom"/>
            <w:tcBorders>
              <w:bottom w:val="single" w:sz="8" w:color="90158B"/>
            </w:tcBorders>
          </w:tcPr>
          <w:p>
            <w:pPr>
              <w:spacing w:after="0"/>
              <w:rPr>
                <w:sz w:val="21"/>
                <w:szCs w:val="21"/>
                <w:color w:val="auto"/>
              </w:rPr>
            </w:pPr>
          </w:p>
        </w:tc>
        <w:tc>
          <w:tcPr>
            <w:tcW w:w="92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right w:val="single" w:sz="8" w:color="F4E8F3"/>
            </w:tcBorders>
          </w:tcPr>
          <w:p>
            <w:pPr>
              <w:spacing w:after="0"/>
              <w:rPr>
                <w:sz w:val="21"/>
                <w:szCs w:val="21"/>
                <w:color w:val="auto"/>
              </w:rPr>
            </w:pPr>
          </w:p>
        </w:tc>
        <w:tc>
          <w:tcPr>
            <w:tcW w:w="140" w:type="dxa"/>
            <w:vAlign w:val="bottom"/>
            <w:tcBorders>
              <w:bottom w:val="single" w:sz="8" w:color="90158B"/>
            </w:tcBorders>
            <w:shd w:val="clear" w:color="auto" w:fill="F4E8F3"/>
          </w:tcPr>
          <w:p>
            <w:pPr>
              <w:spacing w:after="0"/>
              <w:rPr>
                <w:sz w:val="21"/>
                <w:szCs w:val="21"/>
                <w:color w:val="auto"/>
              </w:rPr>
            </w:pP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(83)</w:t>
            </w:r>
          </w:p>
        </w:tc>
        <w:tc>
          <w:tcPr>
            <w:tcW w:w="2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shd w:val="clear" w:color="auto" w:fill="F4E8F3"/>
          </w:tcPr>
          <w:p>
            <w:pPr>
              <w:spacing w:after="0"/>
              <w:rPr>
                <w:sz w:val="21"/>
                <w:szCs w:val="21"/>
                <w:color w:val="auto"/>
              </w:rPr>
            </w:pPr>
          </w:p>
        </w:tc>
        <w:tc>
          <w:tcPr>
            <w:tcW w:w="20" w:type="dxa"/>
            <w:vAlign w:val="bottom"/>
            <w:tcBorders>
              <w:bottom w:val="single" w:sz="8" w:color="90158B"/>
            </w:tcBorders>
            <w:shd w:val="clear" w:color="auto" w:fill="F4E8F3"/>
          </w:tcPr>
          <w:p>
            <w:pPr>
              <w:spacing w:after="0"/>
              <w:rPr>
                <w:sz w:val="21"/>
                <w:szCs w:val="21"/>
                <w:color w:val="auto"/>
              </w:rPr>
            </w:pPr>
          </w:p>
        </w:tc>
        <w:tc>
          <w:tcPr>
            <w:tcW w:w="13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NM</w:t>
            </w:r>
          </w:p>
        </w:tc>
      </w:tr>
      <w:tr>
        <w:trPr>
          <w:trHeight w:val="313"/>
        </w:trPr>
        <w:tc>
          <w:tcPr>
            <w:tcW w:w="288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90158B"/>
            </w:tcBorders>
          </w:tcPr>
          <w:p>
            <w:pPr>
              <w:spacing w:after="0"/>
              <w:rPr>
                <w:sz w:val="24"/>
                <w:szCs w:val="24"/>
                <w:color w:val="auto"/>
              </w:rPr>
            </w:pPr>
          </w:p>
        </w:tc>
        <w:tc>
          <w:tcPr>
            <w:tcW w:w="220" w:type="dxa"/>
            <w:vAlign w:val="bottom"/>
            <w:tcBorders>
              <w:bottom w:val="single" w:sz="8" w:color="90158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bottom w:val="single" w:sz="8" w:color="90158B"/>
            </w:tcBorders>
            <w:shd w:val="clear" w:color="auto" w:fill="F4E8F3"/>
          </w:tcPr>
          <w:p>
            <w:pPr>
              <w:spacing w:after="0"/>
              <w:rPr>
                <w:sz w:val="24"/>
                <w:szCs w:val="24"/>
                <w:color w:val="auto"/>
              </w:rPr>
            </w:pPr>
          </w:p>
        </w:tc>
        <w:tc>
          <w:tcPr>
            <w:tcW w:w="900" w:type="dxa"/>
            <w:vAlign w:val="bottom"/>
            <w:tcBorders>
              <w:bottom w:val="single" w:sz="8" w:color="90158B"/>
              <w:right w:val="single" w:sz="8" w:color="F4E8F3"/>
            </w:tcBorders>
            <w:gridSpan w:val="2"/>
            <w:shd w:val="clear" w:color="auto" w:fill="F4E8F3"/>
          </w:tcPr>
          <w:p>
            <w:pPr>
              <w:jc w:val="right"/>
              <w:ind w:right="80"/>
              <w:spacing w:after="0"/>
              <w:rPr>
                <w:sz w:val="20"/>
                <w:szCs w:val="20"/>
                <w:color w:val="auto"/>
              </w:rPr>
            </w:pPr>
            <w:r>
              <w:rPr>
                <w:rFonts w:ascii="Arial" w:cs="Arial" w:eastAsia="Arial" w:hAnsi="Arial"/>
                <w:sz w:val="16"/>
                <w:szCs w:val="16"/>
                <w:b w:val="1"/>
                <w:bCs w:val="1"/>
                <w:color w:val="auto"/>
              </w:rPr>
              <w:t>1,575</w:t>
            </w:r>
          </w:p>
        </w:tc>
        <w:tc>
          <w:tcPr>
            <w:tcW w:w="200" w:type="dxa"/>
            <w:vAlign w:val="bottom"/>
            <w:tcBorders>
              <w:bottom w:val="single" w:sz="8" w:color="90158B"/>
            </w:tcBorders>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0158B"/>
            </w:tcBorders>
            <w:gridSpan w:val="3"/>
          </w:tcPr>
          <w:p>
            <w:pPr>
              <w:jc w:val="right"/>
              <w:spacing w:after="0"/>
              <w:rPr>
                <w:sz w:val="20"/>
                <w:szCs w:val="20"/>
                <w:color w:val="auto"/>
              </w:rPr>
            </w:pPr>
            <w:r>
              <w:rPr>
                <w:rFonts w:ascii="Arial" w:cs="Arial" w:eastAsia="Arial" w:hAnsi="Arial"/>
                <w:sz w:val="16"/>
                <w:szCs w:val="16"/>
                <w:color w:val="auto"/>
              </w:rPr>
              <w:t>76</w:t>
            </w:r>
          </w:p>
        </w:tc>
        <w:tc>
          <w:tcPr>
            <w:tcW w:w="220" w:type="dxa"/>
            <w:vAlign w:val="bottom"/>
            <w:tcBorders>
              <w:bottom w:val="single" w:sz="8" w:color="90158B"/>
            </w:tcBorders>
            <w:gridSpan w:val="4"/>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0158B"/>
            </w:tcBorders>
            <w:gridSpan w:val="3"/>
          </w:tcPr>
          <w:p>
            <w:pPr>
              <w:jc w:val="right"/>
              <w:spacing w:after="0"/>
              <w:rPr>
                <w:sz w:val="20"/>
                <w:szCs w:val="20"/>
                <w:color w:val="auto"/>
              </w:rPr>
            </w:pPr>
            <w:r>
              <w:rPr>
                <w:rFonts w:ascii="Arial" w:cs="Arial" w:eastAsia="Arial" w:hAnsi="Arial"/>
                <w:sz w:val="16"/>
                <w:szCs w:val="16"/>
                <w:color w:val="auto"/>
              </w:rPr>
              <w:t>105</w:t>
            </w:r>
          </w:p>
        </w:tc>
        <w:tc>
          <w:tcPr>
            <w:tcW w:w="360" w:type="dxa"/>
            <w:vAlign w:val="bottom"/>
            <w:tcBorders>
              <w:bottom w:val="single" w:sz="8" w:color="90158B"/>
            </w:tcBorders>
            <w:gridSpan w:val="6"/>
          </w:tcPr>
          <w:p>
            <w:pPr>
              <w:ind w:lef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90158B"/>
            </w:tcBorders>
          </w:tcPr>
          <w:p>
            <w:pPr>
              <w:spacing w:after="0"/>
              <w:rPr>
                <w:sz w:val="24"/>
                <w:szCs w:val="24"/>
                <w:color w:val="auto"/>
              </w:rPr>
            </w:pPr>
          </w:p>
        </w:tc>
        <w:tc>
          <w:tcPr>
            <w:tcW w:w="9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right w:val="single" w:sz="8" w:color="F4E8F3"/>
            </w:tcBorders>
          </w:tcPr>
          <w:p>
            <w:pPr>
              <w:spacing w:after="0"/>
              <w:rPr>
                <w:sz w:val="24"/>
                <w:szCs w:val="24"/>
                <w:color w:val="auto"/>
              </w:rPr>
            </w:pPr>
          </w:p>
        </w:tc>
        <w:tc>
          <w:tcPr>
            <w:tcW w:w="1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1,764</w:t>
            </w:r>
          </w:p>
        </w:tc>
        <w:tc>
          <w:tcPr>
            <w:tcW w:w="20" w:type="dxa"/>
            <w:vAlign w:val="bottom"/>
            <w:tcBorders>
              <w:bottom w:val="single" w:sz="8" w:color="90158B"/>
            </w:tcBorders>
            <w:shd w:val="clear" w:color="auto" w:fill="F4E8F3"/>
          </w:tcPr>
          <w:p>
            <w:pPr>
              <w:spacing w:after="0"/>
              <w:rPr>
                <w:sz w:val="24"/>
                <w:szCs w:val="24"/>
                <w:color w:val="auto"/>
              </w:rPr>
            </w:pPr>
          </w:p>
        </w:tc>
        <w:tc>
          <w:tcPr>
            <w:tcW w:w="80" w:type="dxa"/>
            <w:vAlign w:val="bottom"/>
            <w:tcBorders>
              <w:bottom w:val="single" w:sz="8" w:color="90158B"/>
            </w:tcBorders>
            <w:shd w:val="clear" w:color="auto" w:fill="F4E8F3"/>
          </w:tcPr>
          <w:p>
            <w:pPr>
              <w:spacing w:after="0"/>
              <w:rPr>
                <w:sz w:val="24"/>
                <w:szCs w:val="24"/>
                <w:color w:val="auto"/>
              </w:rPr>
            </w:pPr>
          </w:p>
        </w:tc>
        <w:tc>
          <w:tcPr>
            <w:tcW w:w="136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13.0 %</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62"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Asset markdowns associated with restructuring activities were recorded to "Cost of revenues" in the condensed consolidated statements of operations.</w:t>
      </w:r>
    </w:p>
    <w:p>
      <w:pPr>
        <w:sectPr>
          <w:pgSz w:w="11900" w:h="16838" w:orient="portrait"/>
          <w:cols w:equalWidth="0" w:num="1">
            <w:col w:w="11240"/>
          </w:cols>
          <w:pgMar w:left="320" w:top="11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520"/>
        <w:spacing w:after="0"/>
        <w:tabs>
          <w:tab w:leader="none" w:pos="11040" w:val="left"/>
        </w:tabs>
        <w:rPr>
          <w:sz w:val="20"/>
          <w:szCs w:val="20"/>
          <w:color w:val="auto"/>
        </w:rPr>
      </w:pPr>
      <w:r>
        <w:rPr>
          <w:rFonts w:ascii="Arial" w:cs="Arial" w:eastAsia="Arial" w:hAnsi="Arial"/>
          <w:sz w:val="14"/>
          <w:szCs w:val="14"/>
          <w:color w:val="901588"/>
        </w:rPr>
        <w:t>Leidos Holdings, Inc. Exhibit 99.1</w:t>
      </w:r>
      <w:r>
        <w:rPr>
          <w:sz w:val="20"/>
          <w:szCs w:val="20"/>
          <w:color w:val="auto"/>
        </w:rPr>
        <w:tab/>
      </w:r>
      <w:r>
        <w:rPr>
          <w:rFonts w:ascii="Arial" w:cs="Arial" w:eastAsia="Arial" w:hAnsi="Arial"/>
          <w:sz w:val="14"/>
          <w:szCs w:val="14"/>
          <w:color w:val="901588"/>
        </w:rPr>
        <w:t>20</w:t>
      </w:r>
    </w:p>
    <w:p>
      <w:pPr>
        <w:sectPr>
          <w:pgSz w:w="11900" w:h="16838" w:orient="portrait"/>
          <w:cols w:equalWidth="0" w:num="1">
            <w:col w:w="11240"/>
          </w:cols>
          <w:pgMar w:left="320" w:top="1192"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margin percentages)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reconciliation of non-GAAP operating income by reportable segment and Corporate to operating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20" w:type="dxa"/>
            <w:vAlign w:val="bottom"/>
          </w:tcPr>
          <w:p>
            <w:pPr>
              <w:spacing w:after="0"/>
              <w:rPr>
                <w:sz w:val="19"/>
                <w:szCs w:val="19"/>
                <w:color w:val="auto"/>
              </w:rPr>
            </w:pPr>
          </w:p>
        </w:tc>
        <w:tc>
          <w:tcPr>
            <w:tcW w:w="300" w:type="dxa"/>
            <w:vAlign w:val="bottom"/>
            <w:tcBorders>
              <w:bottom w:val="single" w:sz="8" w:color="90158B"/>
            </w:tcBorders>
          </w:tcPr>
          <w:p>
            <w:pPr>
              <w:spacing w:after="0"/>
              <w:rPr>
                <w:sz w:val="19"/>
                <w:szCs w:val="19"/>
                <w:color w:val="auto"/>
              </w:rPr>
            </w:pPr>
          </w:p>
        </w:tc>
        <w:tc>
          <w:tcPr>
            <w:tcW w:w="92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160" w:type="dxa"/>
            <w:vAlign w:val="bottom"/>
            <w:tcBorders>
              <w:bottom w:val="single" w:sz="8" w:color="90158B"/>
            </w:tcBorders>
          </w:tcPr>
          <w:p>
            <w:pPr>
              <w:spacing w:after="0"/>
              <w:rPr>
                <w:sz w:val="19"/>
                <w:szCs w:val="19"/>
                <w:color w:val="auto"/>
              </w:rPr>
            </w:pPr>
          </w:p>
        </w:tc>
        <w:tc>
          <w:tcPr>
            <w:tcW w:w="116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820" w:type="dxa"/>
            <w:vAlign w:val="bottom"/>
            <w:tcBorders>
              <w:bottom w:val="single" w:sz="8" w:color="90158B"/>
            </w:tcBorders>
            <w:gridSpan w:val="6"/>
          </w:tcPr>
          <w:p>
            <w:pPr>
              <w:jc w:val="right"/>
              <w:ind w:right="120"/>
              <w:spacing w:after="0"/>
              <w:rPr>
                <w:sz w:val="20"/>
                <w:szCs w:val="20"/>
                <w:color w:val="auto"/>
              </w:rPr>
            </w:pPr>
            <w:r>
              <w:rPr>
                <w:rFonts w:ascii="Arial" w:cs="Arial" w:eastAsia="Arial" w:hAnsi="Arial"/>
                <w:sz w:val="16"/>
                <w:szCs w:val="16"/>
                <w:color w:val="auto"/>
              </w:rPr>
              <w:t>Nine Months Ended October 3, 2025</w:t>
            </w:r>
          </w:p>
        </w:tc>
        <w:tc>
          <w:tcPr>
            <w:tcW w:w="260" w:type="dxa"/>
            <w:vAlign w:val="bottom"/>
            <w:tcBorders>
              <w:bottom w:val="single" w:sz="8" w:color="90158B"/>
            </w:tcBorders>
          </w:tcPr>
          <w:p>
            <w:pPr>
              <w:spacing w:after="0"/>
              <w:rPr>
                <w:sz w:val="19"/>
                <w:szCs w:val="19"/>
                <w:color w:val="auto"/>
              </w:rPr>
            </w:pPr>
          </w:p>
        </w:tc>
        <w:tc>
          <w:tcPr>
            <w:tcW w:w="98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1360" w:type="dxa"/>
            <w:vAlign w:val="bottom"/>
            <w:tcBorders>
              <w:bottom w:val="single" w:sz="8" w:color="90158B"/>
            </w:tcBorders>
          </w:tcPr>
          <w:p>
            <w:pPr>
              <w:spacing w:after="0"/>
              <w:rPr>
                <w:sz w:val="19"/>
                <w:szCs w:val="19"/>
                <w:color w:val="auto"/>
              </w:rPr>
            </w:pPr>
          </w:p>
        </w:tc>
      </w:tr>
      <w:tr>
        <w:trPr>
          <w:trHeight w:val="229"/>
        </w:trPr>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Acquisition,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Non-GAAP</w:t>
            </w:r>
          </w:p>
        </w:tc>
        <w:tc>
          <w:tcPr>
            <w:tcW w:w="1360" w:type="dxa"/>
            <w:vAlign w:val="bottom"/>
          </w:tcPr>
          <w:p>
            <w:pPr>
              <w:spacing w:after="0"/>
              <w:rPr>
                <w:sz w:val="19"/>
                <w:szCs w:val="19"/>
                <w:color w:val="auto"/>
              </w:rPr>
            </w:pPr>
          </w:p>
        </w:tc>
      </w:tr>
      <w:tr>
        <w:trPr>
          <w:trHeight w:val="189"/>
        </w:trPr>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Operating</w:t>
            </w:r>
          </w:p>
        </w:tc>
        <w:tc>
          <w:tcPr>
            <w:tcW w:w="16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integration and</w:t>
            </w:r>
          </w:p>
        </w:tc>
        <w:tc>
          <w:tcPr>
            <w:tcW w:w="16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Amortization of</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operating</w:t>
            </w:r>
          </w:p>
        </w:tc>
        <w:tc>
          <w:tcPr>
            <w:tcW w:w="1360" w:type="dxa"/>
            <w:vAlign w:val="bottom"/>
          </w:tcPr>
          <w:p>
            <w:pPr>
              <w:spacing w:after="0"/>
              <w:rPr>
                <w:sz w:val="16"/>
                <w:szCs w:val="16"/>
                <w:color w:val="auto"/>
              </w:rPr>
            </w:pPr>
          </w:p>
        </w:tc>
      </w:tr>
      <w:tr>
        <w:trPr>
          <w:trHeight w:val="189"/>
        </w:trPr>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34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restructuring</w:t>
            </w:r>
          </w:p>
        </w:tc>
        <w:tc>
          <w:tcPr>
            <w:tcW w:w="16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acquired</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Asset impairment</w:t>
            </w:r>
          </w:p>
        </w:tc>
        <w:tc>
          <w:tcPr>
            <w:tcW w:w="260" w:type="dxa"/>
            <w:vAlign w:val="bottom"/>
          </w:tcPr>
          <w:p>
            <w:pPr>
              <w:spacing w:after="0"/>
              <w:rPr>
                <w:sz w:val="16"/>
                <w:szCs w:val="16"/>
                <w:color w:val="auto"/>
              </w:rPr>
            </w:pPr>
          </w:p>
        </w:tc>
        <w:tc>
          <w:tcPr>
            <w:tcW w:w="1060" w:type="dxa"/>
            <w:vAlign w:val="bottom"/>
            <w:gridSpan w:val="2"/>
          </w:tcPr>
          <w:p>
            <w:pPr>
              <w:ind w:left="400"/>
              <w:spacing w:after="0"/>
              <w:rPr>
                <w:sz w:val="20"/>
                <w:szCs w:val="20"/>
                <w:color w:val="auto"/>
              </w:rPr>
            </w:pPr>
            <w:r>
              <w:rPr>
                <w:rFonts w:ascii="Arial" w:cs="Arial" w:eastAsia="Arial" w:hAnsi="Arial"/>
                <w:sz w:val="16"/>
                <w:szCs w:val="16"/>
                <w:color w:val="auto"/>
              </w:rPr>
              <w:t>income</w:t>
            </w:r>
          </w:p>
        </w:tc>
        <w:tc>
          <w:tcPr>
            <w:tcW w:w="1360" w:type="dxa"/>
            <w:vAlign w:val="bottom"/>
          </w:tcPr>
          <w:p>
            <w:pPr>
              <w:jc w:val="right"/>
              <w:spacing w:after="0"/>
              <w:rPr>
                <w:sz w:val="20"/>
                <w:szCs w:val="20"/>
                <w:color w:val="auto"/>
              </w:rPr>
            </w:pPr>
            <w:r>
              <w:rPr>
                <w:rFonts w:ascii="Arial" w:cs="Arial" w:eastAsia="Arial" w:hAnsi="Arial"/>
                <w:sz w:val="16"/>
                <w:szCs w:val="16"/>
                <w:color w:val="auto"/>
              </w:rPr>
              <w:t>Non-GAAP</w:t>
            </w:r>
          </w:p>
        </w:tc>
      </w:tr>
      <w:tr>
        <w:trPr>
          <w:trHeight w:val="244"/>
        </w:trPr>
        <w:tc>
          <w:tcPr>
            <w:tcW w:w="3020" w:type="dxa"/>
            <w:vAlign w:val="bottom"/>
            <w:tcBorders>
              <w:bottom w:val="single" w:sz="8" w:color="90158B"/>
            </w:tcBorders>
          </w:tcPr>
          <w:p>
            <w:pPr>
              <w:spacing w:after="0"/>
              <w:rPr>
                <w:sz w:val="21"/>
                <w:szCs w:val="21"/>
                <w:color w:val="auto"/>
              </w:rPr>
            </w:pPr>
          </w:p>
        </w:tc>
        <w:tc>
          <w:tcPr>
            <w:tcW w:w="30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gridSpan w:val="2"/>
          </w:tcPr>
          <w:p>
            <w:pPr>
              <w:jc w:val="right"/>
              <w:ind w:right="120"/>
              <w:spacing w:after="0"/>
              <w:rPr>
                <w:sz w:val="20"/>
                <w:szCs w:val="20"/>
                <w:color w:val="auto"/>
              </w:rPr>
            </w:pPr>
            <w:r>
              <w:rPr>
                <w:rFonts w:ascii="Arial" w:cs="Arial" w:eastAsia="Arial" w:hAnsi="Arial"/>
                <w:sz w:val="16"/>
                <w:szCs w:val="16"/>
                <w:color w:val="auto"/>
              </w:rPr>
              <w:t>(loss)</w:t>
            </w:r>
          </w:p>
        </w:tc>
        <w:tc>
          <w:tcPr>
            <w:tcW w:w="160" w:type="dxa"/>
            <w:vAlign w:val="bottom"/>
            <w:tcBorders>
              <w:bottom w:val="single" w:sz="8" w:color="90158B"/>
            </w:tcBorders>
          </w:tcPr>
          <w:p>
            <w:pPr>
              <w:spacing w:after="0"/>
              <w:rPr>
                <w:sz w:val="21"/>
                <w:szCs w:val="21"/>
                <w:color w:val="auto"/>
              </w:rPr>
            </w:pPr>
          </w:p>
        </w:tc>
        <w:tc>
          <w:tcPr>
            <w:tcW w:w="124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costs</w:t>
            </w:r>
            <w:r>
              <w:rPr>
                <w:rFonts w:ascii="Arial" w:cs="Arial" w:eastAsia="Arial" w:hAnsi="Arial"/>
                <w:sz w:val="21"/>
                <w:szCs w:val="21"/>
                <w:color w:val="auto"/>
                <w:vertAlign w:val="superscript"/>
              </w:rPr>
              <w:t>(1)</w:t>
            </w:r>
          </w:p>
        </w:tc>
        <w:tc>
          <w:tcPr>
            <w:tcW w:w="160" w:type="dxa"/>
            <w:vAlign w:val="bottom"/>
            <w:tcBorders>
              <w:bottom w:val="single" w:sz="8" w:color="90158B"/>
            </w:tcBorders>
          </w:tcPr>
          <w:p>
            <w:pPr>
              <w:spacing w:after="0"/>
              <w:rPr>
                <w:sz w:val="21"/>
                <w:szCs w:val="21"/>
                <w:color w:val="auto"/>
              </w:rPr>
            </w:pPr>
          </w:p>
        </w:tc>
        <w:tc>
          <w:tcPr>
            <w:tcW w:w="124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intangibles</w:t>
            </w:r>
          </w:p>
        </w:tc>
        <w:tc>
          <w:tcPr>
            <w:tcW w:w="42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gridSpan w:val="2"/>
          </w:tcPr>
          <w:p>
            <w:pPr>
              <w:jc w:val="right"/>
              <w:ind w:right="120"/>
              <w:spacing w:after="0"/>
              <w:rPr>
                <w:sz w:val="20"/>
                <w:szCs w:val="20"/>
                <w:color w:val="auto"/>
              </w:rPr>
            </w:pPr>
            <w:r>
              <w:rPr>
                <w:rFonts w:ascii="Arial" w:cs="Arial" w:eastAsia="Arial" w:hAnsi="Arial"/>
                <w:sz w:val="16"/>
                <w:szCs w:val="16"/>
                <w:color w:val="auto"/>
              </w:rPr>
              <w:t>charges</w:t>
            </w:r>
          </w:p>
        </w:tc>
        <w:tc>
          <w:tcPr>
            <w:tcW w:w="260" w:type="dxa"/>
            <w:vAlign w:val="bottom"/>
            <w:tcBorders>
              <w:bottom w:val="single" w:sz="8" w:color="90158B"/>
            </w:tcBorders>
          </w:tcPr>
          <w:p>
            <w:pPr>
              <w:spacing w:after="0"/>
              <w:rPr>
                <w:sz w:val="21"/>
                <w:szCs w:val="21"/>
                <w:color w:val="auto"/>
              </w:rPr>
            </w:pPr>
          </w:p>
        </w:tc>
        <w:tc>
          <w:tcPr>
            <w:tcW w:w="106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(loss)</w:t>
            </w:r>
          </w:p>
        </w:tc>
        <w:tc>
          <w:tcPr>
            <w:tcW w:w="13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operating margin</w:t>
            </w:r>
          </w:p>
        </w:tc>
      </w:tr>
      <w:tr>
        <w:trPr>
          <w:trHeight w:val="243"/>
        </w:trPr>
        <w:tc>
          <w:tcPr>
            <w:tcW w:w="30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Intelligence &amp; Digital</w:t>
            </w:r>
          </w:p>
        </w:tc>
        <w:tc>
          <w:tcPr>
            <w:tcW w:w="3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430</w:t>
            </w:r>
          </w:p>
        </w:tc>
        <w:tc>
          <w:tcPr>
            <w:tcW w:w="8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9.9 %</w:t>
            </w:r>
          </w:p>
        </w:tc>
      </w:tr>
      <w:tr>
        <w:trPr>
          <w:trHeight w:val="250"/>
        </w:trPr>
        <w:tc>
          <w:tcPr>
            <w:tcW w:w="30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Health</w:t>
            </w:r>
          </w:p>
        </w:tc>
        <w:tc>
          <w:tcPr>
            <w:tcW w:w="300" w:type="dxa"/>
            <w:vAlign w:val="bottom"/>
            <w:tcBorders>
              <w:bottom w:val="single" w:sz="8" w:color="DBDBDB"/>
            </w:tcBorders>
          </w:tcPr>
          <w:p>
            <w:pPr>
              <w:spacing w:after="0"/>
              <w:rPr>
                <w:sz w:val="21"/>
                <w:szCs w:val="21"/>
                <w:color w:val="auto"/>
              </w:rPr>
            </w:pP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BDBDB"/>
            </w:tcBorders>
          </w:tcPr>
          <w:p>
            <w:pPr>
              <w:spacing w:after="0"/>
              <w:rPr>
                <w:sz w:val="21"/>
                <w:szCs w:val="21"/>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933</w:t>
            </w:r>
          </w:p>
        </w:tc>
        <w:tc>
          <w:tcPr>
            <w:tcW w:w="8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26.1 %</w:t>
            </w:r>
          </w:p>
        </w:tc>
      </w:tr>
      <w:tr>
        <w:trPr>
          <w:trHeight w:val="250"/>
        </w:trPr>
        <w:tc>
          <w:tcPr>
            <w:tcW w:w="30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Homeland</w:t>
            </w:r>
          </w:p>
        </w:tc>
        <w:tc>
          <w:tcPr>
            <w:tcW w:w="300" w:type="dxa"/>
            <w:vAlign w:val="bottom"/>
            <w:tcBorders>
              <w:bottom w:val="single" w:sz="8" w:color="DBDBDB"/>
            </w:tcBorders>
          </w:tcPr>
          <w:p>
            <w:pPr>
              <w:spacing w:after="0"/>
              <w:rPr>
                <w:sz w:val="21"/>
                <w:szCs w:val="21"/>
                <w:color w:val="auto"/>
              </w:rPr>
            </w:pP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202</w:t>
            </w:r>
          </w:p>
        </w:tc>
        <w:tc>
          <w:tcPr>
            <w:tcW w:w="8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8.7 %</w:t>
            </w:r>
          </w:p>
        </w:tc>
      </w:tr>
      <w:tr>
        <w:trPr>
          <w:trHeight w:val="250"/>
        </w:trPr>
        <w:tc>
          <w:tcPr>
            <w:tcW w:w="30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Defense</w:t>
            </w:r>
          </w:p>
        </w:tc>
        <w:tc>
          <w:tcPr>
            <w:tcW w:w="300" w:type="dxa"/>
            <w:vAlign w:val="bottom"/>
            <w:tcBorders>
              <w:bottom w:val="single" w:sz="8" w:color="DBDBDB"/>
            </w:tcBorders>
          </w:tcPr>
          <w:p>
            <w:pPr>
              <w:spacing w:after="0"/>
              <w:rPr>
                <w:sz w:val="21"/>
                <w:szCs w:val="21"/>
                <w:color w:val="auto"/>
              </w:rPr>
            </w:pP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2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BDBDB"/>
            </w:tcBorders>
          </w:tcPr>
          <w:p>
            <w:pPr>
              <w:spacing w:after="0"/>
              <w:rPr>
                <w:sz w:val="21"/>
                <w:szCs w:val="21"/>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DBDBDB"/>
            </w:tcBorders>
          </w:tcPr>
          <w:p>
            <w:pPr>
              <w:spacing w:after="0"/>
              <w:rPr>
                <w:sz w:val="21"/>
                <w:szCs w:val="21"/>
                <w:color w:val="auto"/>
              </w:rPr>
            </w:pPr>
          </w:p>
        </w:tc>
        <w:tc>
          <w:tcPr>
            <w:tcW w:w="26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270</w:t>
            </w:r>
          </w:p>
        </w:tc>
        <w:tc>
          <w:tcPr>
            <w:tcW w:w="80" w:type="dxa"/>
            <w:vAlign w:val="bottom"/>
            <w:tcBorders>
              <w:bottom w:val="single" w:sz="8" w:color="DBDBDB"/>
            </w:tcBorders>
          </w:tcPr>
          <w:p>
            <w:pPr>
              <w:spacing w:after="0"/>
              <w:rPr>
                <w:sz w:val="21"/>
                <w:szCs w:val="21"/>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9.9 %</w:t>
            </w:r>
          </w:p>
        </w:tc>
      </w:tr>
      <w:tr>
        <w:trPr>
          <w:trHeight w:val="250"/>
        </w:trPr>
        <w:tc>
          <w:tcPr>
            <w:tcW w:w="3020" w:type="dxa"/>
            <w:vAlign w:val="bottom"/>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NM</w:t>
            </w:r>
          </w:p>
        </w:tc>
      </w:tr>
      <w:tr>
        <w:trPr>
          <w:trHeight w:val="256"/>
        </w:trPr>
        <w:tc>
          <w:tcPr>
            <w:tcW w:w="302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90158B"/>
              <w:bottom w:val="single" w:sz="8" w:color="90158B"/>
            </w:tcBorders>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90158B"/>
              <w:bottom w:val="single" w:sz="8" w:color="90158B"/>
            </w:tcBorders>
          </w:tcPr>
          <w:p>
            <w:pPr>
              <w:jc w:val="right"/>
              <w:spacing w:after="0"/>
              <w:rPr>
                <w:sz w:val="20"/>
                <w:szCs w:val="20"/>
                <w:color w:val="auto"/>
              </w:rPr>
            </w:pPr>
            <w:r>
              <w:rPr>
                <w:rFonts w:ascii="Arial" w:cs="Arial" w:eastAsia="Arial" w:hAnsi="Arial"/>
                <w:sz w:val="16"/>
                <w:szCs w:val="16"/>
                <w:color w:val="auto"/>
              </w:rPr>
              <w:t>1,636</w:t>
            </w:r>
          </w:p>
        </w:tc>
        <w:tc>
          <w:tcPr>
            <w:tcW w:w="100" w:type="dxa"/>
            <w:vAlign w:val="bottom"/>
            <w:tcBorders>
              <w:top w:val="single" w:sz="8" w:color="DBDBDB"/>
            </w:tcBorders>
          </w:tcPr>
          <w:p>
            <w:pPr>
              <w:spacing w:after="0"/>
              <w:rPr>
                <w:sz w:val="22"/>
                <w:szCs w:val="22"/>
                <w:color w:val="auto"/>
              </w:rPr>
            </w:pPr>
          </w:p>
        </w:tc>
        <w:tc>
          <w:tcPr>
            <w:tcW w:w="160" w:type="dxa"/>
            <w:vAlign w:val="bottom"/>
            <w:tcBorders>
              <w:top w:val="single" w:sz="8" w:color="90158B"/>
              <w:bottom w:val="single" w:sz="8" w:color="90158B"/>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90158B"/>
              <w:bottom w:val="single" w:sz="8" w:color="90158B"/>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top w:val="single" w:sz="8" w:color="DBDBDB"/>
            </w:tcBorders>
          </w:tcPr>
          <w:p>
            <w:pPr>
              <w:spacing w:after="0"/>
              <w:rPr>
                <w:sz w:val="22"/>
                <w:szCs w:val="22"/>
                <w:color w:val="auto"/>
              </w:rPr>
            </w:pPr>
          </w:p>
        </w:tc>
        <w:tc>
          <w:tcPr>
            <w:tcW w:w="160" w:type="dxa"/>
            <w:vAlign w:val="bottom"/>
            <w:tcBorders>
              <w:top w:val="single" w:sz="8" w:color="90158B"/>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90158B"/>
              <w:bottom w:val="single" w:sz="8" w:color="90158B"/>
            </w:tcBorders>
          </w:tcPr>
          <w:p>
            <w:pPr>
              <w:jc w:val="right"/>
              <w:spacing w:after="0"/>
              <w:rPr>
                <w:sz w:val="20"/>
                <w:szCs w:val="20"/>
                <w:color w:val="auto"/>
              </w:rPr>
            </w:pPr>
            <w:r>
              <w:rPr>
                <w:rFonts w:ascii="Arial" w:cs="Arial" w:eastAsia="Arial" w:hAnsi="Arial"/>
                <w:sz w:val="16"/>
                <w:szCs w:val="16"/>
                <w:color w:val="auto"/>
              </w:rPr>
              <w:t>95</w:t>
            </w:r>
          </w:p>
        </w:tc>
        <w:tc>
          <w:tcPr>
            <w:tcW w:w="80" w:type="dxa"/>
            <w:vAlign w:val="bottom"/>
            <w:tcBorders>
              <w:top w:val="single" w:sz="8" w:color="DBDBDB"/>
            </w:tcBorders>
          </w:tcPr>
          <w:p>
            <w:pPr>
              <w:spacing w:after="0"/>
              <w:rPr>
                <w:sz w:val="22"/>
                <w:szCs w:val="22"/>
                <w:color w:val="auto"/>
              </w:rPr>
            </w:pPr>
          </w:p>
        </w:tc>
        <w:tc>
          <w:tcPr>
            <w:tcW w:w="420" w:type="dxa"/>
            <w:vAlign w:val="bottom"/>
            <w:tcBorders>
              <w:top w:val="single" w:sz="8" w:color="90158B"/>
              <w:bottom w:val="single" w:sz="8" w:color="90158B"/>
            </w:tcBorders>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90158B"/>
              <w:bottom w:val="single" w:sz="8" w:color="90158B"/>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DBDBDB"/>
            </w:tcBorders>
          </w:tcPr>
          <w:p>
            <w:pPr>
              <w:spacing w:after="0"/>
              <w:rPr>
                <w:sz w:val="22"/>
                <w:szCs w:val="22"/>
                <w:color w:val="auto"/>
              </w:rPr>
            </w:pPr>
          </w:p>
        </w:tc>
        <w:tc>
          <w:tcPr>
            <w:tcW w:w="260" w:type="dxa"/>
            <w:vAlign w:val="bottom"/>
            <w:tcBorders>
              <w:top w:val="single" w:sz="8" w:color="90158B"/>
              <w:bottom w:val="single" w:sz="8" w:color="90158B"/>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90158B"/>
              <w:bottom w:val="single" w:sz="8" w:color="90158B"/>
            </w:tcBorders>
          </w:tcPr>
          <w:p>
            <w:pPr>
              <w:jc w:val="right"/>
              <w:spacing w:after="0"/>
              <w:rPr>
                <w:sz w:val="20"/>
                <w:szCs w:val="20"/>
                <w:color w:val="auto"/>
              </w:rPr>
            </w:pPr>
            <w:r>
              <w:rPr>
                <w:rFonts w:ascii="Arial" w:cs="Arial" w:eastAsia="Arial" w:hAnsi="Arial"/>
                <w:sz w:val="16"/>
                <w:szCs w:val="16"/>
                <w:color w:val="auto"/>
              </w:rPr>
              <w:t>1,745</w:t>
            </w:r>
          </w:p>
        </w:tc>
        <w:tc>
          <w:tcPr>
            <w:tcW w:w="80" w:type="dxa"/>
            <w:vAlign w:val="bottom"/>
            <w:tcBorders>
              <w:top w:val="single" w:sz="8" w:color="DBDBDB"/>
            </w:tcBorders>
          </w:tcPr>
          <w:p>
            <w:pPr>
              <w:spacing w:after="0"/>
              <w:rPr>
                <w:sz w:val="22"/>
                <w:szCs w:val="22"/>
                <w:color w:val="auto"/>
              </w:rPr>
            </w:pPr>
          </w:p>
        </w:tc>
        <w:tc>
          <w:tcPr>
            <w:tcW w:w="1360" w:type="dxa"/>
            <w:vAlign w:val="bottom"/>
            <w:tcBorders>
              <w:top w:val="single" w:sz="8" w:color="90158B"/>
              <w:bottom w:val="single" w:sz="8" w:color="90158B"/>
            </w:tcBorders>
          </w:tcPr>
          <w:p>
            <w:pPr>
              <w:jc w:val="right"/>
              <w:spacing w:after="0"/>
              <w:rPr>
                <w:sz w:val="20"/>
                <w:szCs w:val="20"/>
                <w:color w:val="auto"/>
              </w:rPr>
            </w:pPr>
            <w:r>
              <w:rPr>
                <w:rFonts w:ascii="Arial" w:cs="Arial" w:eastAsia="Arial" w:hAnsi="Arial"/>
                <w:sz w:val="16"/>
                <w:szCs w:val="16"/>
                <w:color w:val="auto"/>
              </w:rPr>
              <w:t>13.5 %</w:t>
            </w:r>
          </w:p>
        </w:tc>
      </w:tr>
      <w:tr>
        <w:trPr>
          <w:trHeight w:val="20"/>
        </w:trPr>
        <w:tc>
          <w:tcPr>
            <w:tcW w:w="3020" w:type="dxa"/>
            <w:vAlign w:val="bottom"/>
            <w:tcBorders>
              <w:bottom w:val="single" w:sz="8" w:color="90158B"/>
            </w:tcBorders>
          </w:tcPr>
          <w:p>
            <w:pPr>
              <w:spacing w:after="0" w:line="20" w:lineRule="exact"/>
              <w:rPr>
                <w:sz w:val="1"/>
                <w:szCs w:val="1"/>
                <w:color w:val="auto"/>
              </w:rPr>
            </w:pPr>
          </w:p>
        </w:tc>
        <w:tc>
          <w:tcPr>
            <w:tcW w:w="300" w:type="dxa"/>
            <w:vAlign w:val="bottom"/>
            <w:tcBorders>
              <w:bottom w:val="single" w:sz="8" w:color="90158B"/>
            </w:tcBorders>
          </w:tcPr>
          <w:p>
            <w:pPr>
              <w:spacing w:after="0" w:line="20" w:lineRule="exact"/>
              <w:rPr>
                <w:sz w:val="1"/>
                <w:szCs w:val="1"/>
                <w:color w:val="auto"/>
              </w:rPr>
            </w:pPr>
          </w:p>
        </w:tc>
        <w:tc>
          <w:tcPr>
            <w:tcW w:w="920" w:type="dxa"/>
            <w:vAlign w:val="bottom"/>
            <w:tcBorders>
              <w:bottom w:val="single" w:sz="8" w:color="90158B"/>
            </w:tcBorders>
          </w:tcPr>
          <w:p>
            <w:pPr>
              <w:spacing w:after="0" w:line="20" w:lineRule="exact"/>
              <w:rPr>
                <w:sz w:val="1"/>
                <w:szCs w:val="1"/>
                <w:color w:val="auto"/>
              </w:rPr>
            </w:pPr>
          </w:p>
        </w:tc>
        <w:tc>
          <w:tcPr>
            <w:tcW w:w="100" w:type="dxa"/>
            <w:vAlign w:val="bottom"/>
            <w:tcBorders>
              <w:bottom w:val="single" w:sz="8" w:color="90158B"/>
            </w:tcBorders>
          </w:tcPr>
          <w:p>
            <w:pPr>
              <w:spacing w:after="0" w:line="20" w:lineRule="exact"/>
              <w:rPr>
                <w:sz w:val="1"/>
                <w:szCs w:val="1"/>
                <w:color w:val="auto"/>
              </w:rPr>
            </w:pPr>
          </w:p>
        </w:tc>
        <w:tc>
          <w:tcPr>
            <w:tcW w:w="160" w:type="dxa"/>
            <w:vAlign w:val="bottom"/>
            <w:tcBorders>
              <w:bottom w:val="single" w:sz="8" w:color="90158B"/>
            </w:tcBorders>
          </w:tcPr>
          <w:p>
            <w:pPr>
              <w:spacing w:after="0" w:line="20" w:lineRule="exact"/>
              <w:rPr>
                <w:sz w:val="1"/>
                <w:szCs w:val="1"/>
                <w:color w:val="auto"/>
              </w:rPr>
            </w:pPr>
          </w:p>
        </w:tc>
        <w:tc>
          <w:tcPr>
            <w:tcW w:w="116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160" w:type="dxa"/>
            <w:vAlign w:val="bottom"/>
            <w:tcBorders>
              <w:bottom w:val="single" w:sz="8" w:color="90158B"/>
            </w:tcBorders>
          </w:tcPr>
          <w:p>
            <w:pPr>
              <w:spacing w:after="0" w:line="20" w:lineRule="exact"/>
              <w:rPr>
                <w:sz w:val="1"/>
                <w:szCs w:val="1"/>
                <w:color w:val="auto"/>
              </w:rPr>
            </w:pPr>
          </w:p>
        </w:tc>
        <w:tc>
          <w:tcPr>
            <w:tcW w:w="116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420" w:type="dxa"/>
            <w:vAlign w:val="bottom"/>
            <w:tcBorders>
              <w:bottom w:val="single" w:sz="8" w:color="90158B"/>
            </w:tcBorders>
          </w:tcPr>
          <w:p>
            <w:pPr>
              <w:spacing w:after="0" w:line="20" w:lineRule="exact"/>
              <w:rPr>
                <w:sz w:val="1"/>
                <w:szCs w:val="1"/>
                <w:color w:val="auto"/>
              </w:rPr>
            </w:pPr>
          </w:p>
        </w:tc>
        <w:tc>
          <w:tcPr>
            <w:tcW w:w="900" w:type="dxa"/>
            <w:vAlign w:val="bottom"/>
            <w:tcBorders>
              <w:bottom w:val="single" w:sz="8" w:color="90158B"/>
            </w:tcBorders>
          </w:tcPr>
          <w:p>
            <w:pPr>
              <w:spacing w:after="0" w:line="20" w:lineRule="exact"/>
              <w:rPr>
                <w:sz w:val="1"/>
                <w:szCs w:val="1"/>
                <w:color w:val="auto"/>
              </w:rPr>
            </w:pPr>
          </w:p>
        </w:tc>
        <w:tc>
          <w:tcPr>
            <w:tcW w:w="100" w:type="dxa"/>
            <w:vAlign w:val="bottom"/>
            <w:tcBorders>
              <w:bottom w:val="single" w:sz="8" w:color="90158B"/>
            </w:tcBorders>
          </w:tcPr>
          <w:p>
            <w:pPr>
              <w:spacing w:after="0" w:line="20" w:lineRule="exact"/>
              <w:rPr>
                <w:sz w:val="1"/>
                <w:szCs w:val="1"/>
                <w:color w:val="auto"/>
              </w:rPr>
            </w:pPr>
          </w:p>
        </w:tc>
        <w:tc>
          <w:tcPr>
            <w:tcW w:w="260" w:type="dxa"/>
            <w:vAlign w:val="bottom"/>
            <w:tcBorders>
              <w:bottom w:val="single" w:sz="8" w:color="90158B"/>
            </w:tcBorders>
          </w:tcPr>
          <w:p>
            <w:pPr>
              <w:spacing w:after="0" w:line="20" w:lineRule="exact"/>
              <w:rPr>
                <w:sz w:val="1"/>
                <w:szCs w:val="1"/>
                <w:color w:val="auto"/>
              </w:rPr>
            </w:pPr>
          </w:p>
        </w:tc>
        <w:tc>
          <w:tcPr>
            <w:tcW w:w="98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1360" w:type="dxa"/>
            <w:vAlign w:val="bottom"/>
            <w:tcBorders>
              <w:bottom w:val="single" w:sz="8" w:color="90158B"/>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62"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Asset markdowns associated with restructuring activities were recorded to "Cost of revenues"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hanging="574"/>
        <w:spacing w:after="0"/>
        <w:tabs>
          <w:tab w:leader="none" w:pos="620" w:val="left"/>
        </w:tabs>
        <w:numPr>
          <w:ilvl w:val="0"/>
          <w:numId w:val="21"/>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116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B15BAC"/>
        </w:rPr>
        <w:t>LEIDOS HOLDINGS,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percentages)</w:t>
      </w:r>
    </w:p>
    <w:p>
      <w:pPr>
        <w:spacing w:after="0" w:line="140"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following table presents the reconciliation of free cash flow to net cash provided by operating activities as well as the calculation of operating cash flow and free cash flow conversion ratios: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60" w:type="dxa"/>
            <w:vAlign w:val="bottom"/>
          </w:tcPr>
          <w:p>
            <w:pPr>
              <w:spacing w:after="0"/>
              <w:rPr>
                <w:sz w:val="19"/>
                <w:szCs w:val="19"/>
                <w:color w:val="auto"/>
              </w:rPr>
            </w:pPr>
          </w:p>
        </w:tc>
        <w:tc>
          <w:tcPr>
            <w:tcW w:w="480" w:type="dxa"/>
            <w:vAlign w:val="bottom"/>
            <w:tcBorders>
              <w:bottom w:val="single" w:sz="8" w:color="90158B"/>
            </w:tcBorders>
          </w:tcPr>
          <w:p>
            <w:pPr>
              <w:spacing w:after="0"/>
              <w:rPr>
                <w:sz w:val="19"/>
                <w:szCs w:val="19"/>
                <w:color w:val="auto"/>
              </w:rPr>
            </w:pPr>
          </w:p>
        </w:tc>
        <w:tc>
          <w:tcPr>
            <w:tcW w:w="2460" w:type="dxa"/>
            <w:vAlign w:val="bottom"/>
            <w:tcBorders>
              <w:bottom w:val="single" w:sz="8" w:color="90158B"/>
            </w:tcBorders>
            <w:gridSpan w:val="4"/>
          </w:tcPr>
          <w:p>
            <w:pPr>
              <w:jc w:val="right"/>
              <w:ind w:right="40"/>
              <w:spacing w:after="0"/>
              <w:rPr>
                <w:sz w:val="20"/>
                <w:szCs w:val="20"/>
                <w:color w:val="auto"/>
              </w:rPr>
            </w:pPr>
            <w:r>
              <w:rPr>
                <w:rFonts w:ascii="Arial" w:cs="Arial" w:eastAsia="Arial" w:hAnsi="Arial"/>
                <w:sz w:val="16"/>
                <w:szCs w:val="16"/>
                <w:b w:val="1"/>
                <w:bCs w:val="1"/>
                <w:color w:val="auto"/>
              </w:rPr>
              <w:t>Three Months Ended</w:t>
            </w:r>
          </w:p>
        </w:tc>
        <w:tc>
          <w:tcPr>
            <w:tcW w:w="1240" w:type="dxa"/>
            <w:vAlign w:val="bottom"/>
            <w:tcBorders>
              <w:bottom w:val="single" w:sz="8" w:color="90158B"/>
            </w:tcBorders>
          </w:tcPr>
          <w:p>
            <w:pPr>
              <w:spacing w:after="0"/>
              <w:rPr>
                <w:sz w:val="19"/>
                <w:szCs w:val="19"/>
                <w:color w:val="auto"/>
              </w:rPr>
            </w:pPr>
          </w:p>
        </w:tc>
      </w:tr>
      <w:tr>
        <w:trPr>
          <w:trHeight w:val="250"/>
        </w:trPr>
        <w:tc>
          <w:tcPr>
            <w:tcW w:w="7060" w:type="dxa"/>
            <w:vAlign w:val="bottom"/>
            <w:tcBorders>
              <w:bottom w:val="single" w:sz="8" w:color="90158B"/>
            </w:tcBorders>
          </w:tcPr>
          <w:p>
            <w:pPr>
              <w:spacing w:after="0"/>
              <w:rPr>
                <w:sz w:val="21"/>
                <w:szCs w:val="21"/>
                <w:color w:val="auto"/>
              </w:rPr>
            </w:pPr>
          </w:p>
        </w:tc>
        <w:tc>
          <w:tcPr>
            <w:tcW w:w="480" w:type="dxa"/>
            <w:vAlign w:val="bottom"/>
            <w:tcBorders>
              <w:bottom w:val="single" w:sz="8" w:color="90158B"/>
            </w:tcBorders>
            <w:shd w:val="clear" w:color="auto" w:fill="F4E8F3"/>
          </w:tcPr>
          <w:p>
            <w:pPr>
              <w:spacing w:after="0"/>
              <w:rPr>
                <w:sz w:val="21"/>
                <w:szCs w:val="21"/>
                <w:color w:val="auto"/>
              </w:rPr>
            </w:pPr>
          </w:p>
        </w:tc>
        <w:tc>
          <w:tcPr>
            <w:tcW w:w="160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 2026</w:t>
            </w:r>
          </w:p>
        </w:tc>
        <w:tc>
          <w:tcPr>
            <w:tcW w:w="80" w:type="dxa"/>
            <w:vAlign w:val="bottom"/>
            <w:tcBorders>
              <w:bottom w:val="single" w:sz="8" w:color="90158B"/>
            </w:tcBorders>
          </w:tcPr>
          <w:p>
            <w:pPr>
              <w:spacing w:after="0"/>
              <w:rPr>
                <w:sz w:val="21"/>
                <w:szCs w:val="21"/>
                <w:color w:val="auto"/>
              </w:rPr>
            </w:pPr>
          </w:p>
        </w:tc>
        <w:tc>
          <w:tcPr>
            <w:tcW w:w="780" w:type="dxa"/>
            <w:vAlign w:val="bottom"/>
            <w:tcBorders>
              <w:bottom w:val="single" w:sz="8" w:color="90158B"/>
            </w:tcBorders>
          </w:tcPr>
          <w:p>
            <w:pPr>
              <w:spacing w:after="0"/>
              <w:rPr>
                <w:sz w:val="21"/>
                <w:szCs w:val="21"/>
                <w:color w:val="auto"/>
              </w:rPr>
            </w:pPr>
          </w:p>
        </w:tc>
        <w:tc>
          <w:tcPr>
            <w:tcW w:w="12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October 3, 2025</w:t>
            </w:r>
          </w:p>
        </w:tc>
      </w:tr>
      <w:tr>
        <w:trPr>
          <w:trHeight w:val="250"/>
        </w:trPr>
        <w:tc>
          <w:tcPr>
            <w:tcW w:w="70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80" w:type="dxa"/>
            <w:vAlign w:val="bottom"/>
            <w:tcBorders>
              <w:bottom w:val="single" w:sz="8" w:color="DBDBDB"/>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523</w:t>
            </w:r>
          </w:p>
        </w:tc>
        <w:tc>
          <w:tcPr>
            <w:tcW w:w="160" w:type="dxa"/>
            <w:vAlign w:val="bottom"/>
            <w:tcBorders>
              <w:bottom w:val="single" w:sz="8" w:color="DBDBDB"/>
            </w:tcBorders>
            <w:shd w:val="clear" w:color="auto" w:fill="F4E8F3"/>
          </w:tcPr>
          <w:p>
            <w:pPr>
              <w:spacing w:after="0"/>
              <w:rPr>
                <w:sz w:val="21"/>
                <w:szCs w:val="21"/>
                <w:color w:val="auto"/>
              </w:rPr>
            </w:pPr>
          </w:p>
        </w:tc>
        <w:tc>
          <w:tcPr>
            <w:tcW w:w="860" w:type="dxa"/>
            <w:vAlign w:val="bottom"/>
            <w:tcBorders>
              <w:bottom w:val="single" w:sz="8" w:color="DBDBDB"/>
            </w:tcBorders>
            <w:gridSpan w:val="2"/>
          </w:tcPr>
          <w:p>
            <w:pPr>
              <w:jc w:val="right"/>
              <w:ind w:right="6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711</w:t>
            </w:r>
          </w:p>
        </w:tc>
      </w:tr>
      <w:tr>
        <w:trPr>
          <w:trHeight w:val="250"/>
        </w:trPr>
        <w:tc>
          <w:tcPr>
            <w:tcW w:w="70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Payments for property, equipment and software</w:t>
            </w:r>
          </w:p>
        </w:tc>
        <w:tc>
          <w:tcPr>
            <w:tcW w:w="480" w:type="dxa"/>
            <w:vAlign w:val="bottom"/>
            <w:tcBorders>
              <w:bottom w:val="single" w:sz="8" w:color="90158B"/>
            </w:tcBorders>
            <w:shd w:val="clear" w:color="auto" w:fill="F4E8F3"/>
          </w:tcPr>
          <w:p>
            <w:pPr>
              <w:spacing w:after="0"/>
              <w:rPr>
                <w:sz w:val="21"/>
                <w:szCs w:val="21"/>
                <w:color w:val="auto"/>
              </w:rPr>
            </w:pPr>
          </w:p>
        </w:tc>
        <w:tc>
          <w:tcPr>
            <w:tcW w:w="14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w:t>
            </w:r>
          </w:p>
        </w:tc>
        <w:tc>
          <w:tcPr>
            <w:tcW w:w="160" w:type="dxa"/>
            <w:vAlign w:val="bottom"/>
            <w:tcBorders>
              <w:bottom w:val="single" w:sz="8" w:color="90158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90158B"/>
            </w:tcBorders>
          </w:tcPr>
          <w:p>
            <w:pPr>
              <w:spacing w:after="0"/>
              <w:rPr>
                <w:sz w:val="21"/>
                <w:szCs w:val="21"/>
                <w:color w:val="auto"/>
              </w:rPr>
            </w:pPr>
          </w:p>
        </w:tc>
        <w:tc>
          <w:tcPr>
            <w:tcW w:w="1240" w:type="dxa"/>
            <w:vAlign w:val="bottom"/>
            <w:tcBorders>
              <w:bottom w:val="single" w:sz="8" w:color="90158B"/>
            </w:tcBorders>
          </w:tcPr>
          <w:p>
            <w:pPr>
              <w:jc w:val="right"/>
              <w:ind w:right="79"/>
              <w:spacing w:after="0"/>
              <w:rPr>
                <w:sz w:val="20"/>
                <w:szCs w:val="20"/>
                <w:color w:val="auto"/>
              </w:rPr>
            </w:pPr>
            <w:r>
              <w:rPr>
                <w:rFonts w:ascii="Arial" w:cs="Arial" w:eastAsia="Arial" w:hAnsi="Arial"/>
                <w:sz w:val="16"/>
                <w:szCs w:val="16"/>
                <w:color w:val="auto"/>
              </w:rPr>
              <w:t>(31)</w:t>
            </w:r>
          </w:p>
        </w:tc>
      </w:tr>
      <w:tr>
        <w:trPr>
          <w:trHeight w:val="293"/>
        </w:trPr>
        <w:tc>
          <w:tcPr>
            <w:tcW w:w="7060" w:type="dxa"/>
            <w:vAlign w:val="bottom"/>
          </w:tcPr>
          <w:p>
            <w:pPr>
              <w:ind w:left="20"/>
              <w:spacing w:after="0"/>
              <w:rPr>
                <w:sz w:val="20"/>
                <w:szCs w:val="20"/>
                <w:color w:val="auto"/>
              </w:rPr>
            </w:pPr>
            <w:r>
              <w:rPr>
                <w:rFonts w:ascii="Arial" w:cs="Arial" w:eastAsia="Arial" w:hAnsi="Arial"/>
                <w:sz w:val="16"/>
                <w:szCs w:val="16"/>
                <w:color w:val="auto"/>
              </w:rPr>
              <w:t>Non-GAAP free cash flow</w:t>
            </w:r>
          </w:p>
        </w:tc>
        <w:tc>
          <w:tcPr>
            <w:tcW w:w="480" w:type="dxa"/>
            <w:vAlign w:val="bottom"/>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476</w:t>
            </w:r>
          </w:p>
        </w:tc>
        <w:tc>
          <w:tcPr>
            <w:tcW w:w="160" w:type="dxa"/>
            <w:vAlign w:val="bottom"/>
            <w:shd w:val="clear" w:color="auto" w:fill="F4E8F3"/>
          </w:tcPr>
          <w:p>
            <w:pPr>
              <w:spacing w:after="0"/>
              <w:rPr>
                <w:sz w:val="24"/>
                <w:szCs w:val="24"/>
                <w:color w:val="auto"/>
              </w:rPr>
            </w:pPr>
          </w:p>
        </w:tc>
        <w:tc>
          <w:tcPr>
            <w:tcW w:w="8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680</w:t>
            </w:r>
          </w:p>
        </w:tc>
      </w:tr>
      <w:tr>
        <w:trPr>
          <w:trHeight w:val="238"/>
        </w:trPr>
        <w:tc>
          <w:tcPr>
            <w:tcW w:w="7060" w:type="dxa"/>
            <w:vAlign w:val="bottom"/>
            <w:tcBorders>
              <w:top w:val="single" w:sz="8" w:color="DBDBDB"/>
              <w:bottom w:val="single" w:sz="8" w:color="DBDBDB"/>
            </w:tcBorders>
          </w:tcPr>
          <w:p>
            <w:pPr>
              <w:spacing w:after="0"/>
              <w:rPr>
                <w:sz w:val="20"/>
                <w:szCs w:val="20"/>
                <w:color w:val="auto"/>
              </w:rPr>
            </w:pPr>
          </w:p>
        </w:tc>
        <w:tc>
          <w:tcPr>
            <w:tcW w:w="480" w:type="dxa"/>
            <w:vAlign w:val="bottom"/>
            <w:tcBorders>
              <w:top w:val="single" w:sz="8" w:color="90158B"/>
              <w:bottom w:val="single" w:sz="8" w:color="DBDBDB"/>
            </w:tcBorders>
            <w:shd w:val="clear" w:color="auto" w:fill="F4E8F3"/>
          </w:tcPr>
          <w:p>
            <w:pPr>
              <w:spacing w:after="0"/>
              <w:rPr>
                <w:sz w:val="20"/>
                <w:szCs w:val="20"/>
                <w:color w:val="auto"/>
              </w:rPr>
            </w:pPr>
          </w:p>
        </w:tc>
        <w:tc>
          <w:tcPr>
            <w:tcW w:w="1440" w:type="dxa"/>
            <w:vAlign w:val="bottom"/>
            <w:tcBorders>
              <w:top w:val="single" w:sz="8" w:color="90158B"/>
              <w:bottom w:val="single" w:sz="8" w:color="DBDBDB"/>
            </w:tcBorders>
            <w:shd w:val="clear" w:color="auto" w:fill="F4E8F3"/>
          </w:tcPr>
          <w:p>
            <w:pPr>
              <w:spacing w:after="0"/>
              <w:rPr>
                <w:sz w:val="20"/>
                <w:szCs w:val="20"/>
                <w:color w:val="auto"/>
              </w:rPr>
            </w:pPr>
          </w:p>
        </w:tc>
        <w:tc>
          <w:tcPr>
            <w:tcW w:w="160" w:type="dxa"/>
            <w:vAlign w:val="bottom"/>
            <w:tcBorders>
              <w:top w:val="single" w:sz="8" w:color="90158B"/>
              <w:bottom w:val="single" w:sz="8" w:color="DBDBDB"/>
            </w:tcBorders>
            <w:shd w:val="clear" w:color="auto" w:fill="F4E8F3"/>
          </w:tcPr>
          <w:p>
            <w:pPr>
              <w:spacing w:after="0"/>
              <w:rPr>
                <w:sz w:val="20"/>
                <w:szCs w:val="20"/>
                <w:color w:val="auto"/>
              </w:rPr>
            </w:pPr>
          </w:p>
        </w:tc>
        <w:tc>
          <w:tcPr>
            <w:tcW w:w="80" w:type="dxa"/>
            <w:vAlign w:val="bottom"/>
            <w:tcBorders>
              <w:top w:val="single" w:sz="8" w:color="DBDBDB"/>
              <w:bottom w:val="single" w:sz="8" w:color="DBDBDB"/>
            </w:tcBorders>
          </w:tcPr>
          <w:p>
            <w:pPr>
              <w:spacing w:after="0"/>
              <w:rPr>
                <w:sz w:val="20"/>
                <w:szCs w:val="20"/>
                <w:color w:val="auto"/>
              </w:rPr>
            </w:pPr>
          </w:p>
        </w:tc>
        <w:tc>
          <w:tcPr>
            <w:tcW w:w="780" w:type="dxa"/>
            <w:vAlign w:val="bottom"/>
            <w:tcBorders>
              <w:top w:val="single" w:sz="8" w:color="90158B"/>
              <w:bottom w:val="single" w:sz="8" w:color="DBDBDB"/>
            </w:tcBorders>
          </w:tcPr>
          <w:p>
            <w:pPr>
              <w:spacing w:after="0"/>
              <w:rPr>
                <w:sz w:val="20"/>
                <w:szCs w:val="20"/>
                <w:color w:val="auto"/>
              </w:rPr>
            </w:pPr>
          </w:p>
        </w:tc>
        <w:tc>
          <w:tcPr>
            <w:tcW w:w="1240" w:type="dxa"/>
            <w:vAlign w:val="bottom"/>
            <w:tcBorders>
              <w:top w:val="single" w:sz="8" w:color="90158B"/>
              <w:bottom w:val="single" w:sz="8" w:color="DBDBDB"/>
            </w:tcBorders>
          </w:tcPr>
          <w:p>
            <w:pPr>
              <w:spacing w:after="0"/>
              <w:rPr>
                <w:sz w:val="20"/>
                <w:szCs w:val="20"/>
                <w:color w:val="auto"/>
              </w:rPr>
            </w:pPr>
          </w:p>
        </w:tc>
      </w:tr>
      <w:tr>
        <w:trPr>
          <w:trHeight w:val="246"/>
        </w:trPr>
        <w:tc>
          <w:tcPr>
            <w:tcW w:w="70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480" w:type="dxa"/>
            <w:vAlign w:val="bottom"/>
            <w:tcBorders>
              <w:bottom w:val="single" w:sz="8" w:color="DBDBDB"/>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410</w:t>
            </w:r>
          </w:p>
        </w:tc>
        <w:tc>
          <w:tcPr>
            <w:tcW w:w="160" w:type="dxa"/>
            <w:vAlign w:val="bottom"/>
            <w:tcBorders>
              <w:bottom w:val="single" w:sz="8" w:color="DBDBDB"/>
            </w:tcBorders>
            <w:shd w:val="clear" w:color="auto" w:fill="F4E8F3"/>
          </w:tcPr>
          <w:p>
            <w:pPr>
              <w:spacing w:after="0"/>
              <w:rPr>
                <w:sz w:val="21"/>
                <w:szCs w:val="21"/>
                <w:color w:val="auto"/>
              </w:rPr>
            </w:pPr>
          </w:p>
        </w:tc>
        <w:tc>
          <w:tcPr>
            <w:tcW w:w="860" w:type="dxa"/>
            <w:vAlign w:val="bottom"/>
            <w:tcBorders>
              <w:bottom w:val="single" w:sz="8" w:color="DBDBDB"/>
            </w:tcBorders>
            <w:gridSpan w:val="2"/>
          </w:tcPr>
          <w:p>
            <w:pPr>
              <w:jc w:val="right"/>
              <w:ind w:right="6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367</w:t>
            </w:r>
          </w:p>
        </w:tc>
      </w:tr>
      <w:tr>
        <w:trPr>
          <w:trHeight w:val="254"/>
        </w:trPr>
        <w:tc>
          <w:tcPr>
            <w:tcW w:w="70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Acquisition, integration and restructuring costs</w:t>
            </w:r>
            <w:r>
              <w:rPr>
                <w:rFonts w:ascii="Arial" w:cs="Arial" w:eastAsia="Arial" w:hAnsi="Arial"/>
                <w:sz w:val="21"/>
                <w:szCs w:val="21"/>
                <w:color w:val="auto"/>
                <w:vertAlign w:val="superscript"/>
              </w:rPr>
              <w:t>(1)</w:t>
            </w:r>
          </w:p>
        </w:tc>
        <w:tc>
          <w:tcPr>
            <w:tcW w:w="480" w:type="dxa"/>
            <w:vAlign w:val="bottom"/>
            <w:tcBorders>
              <w:bottom w:val="single" w:sz="8" w:color="DBDBDB"/>
            </w:tcBorders>
            <w:shd w:val="clear" w:color="auto" w:fill="F4E8F3"/>
          </w:tcPr>
          <w:p>
            <w:pPr>
              <w:spacing w:after="0"/>
              <w:rPr>
                <w:sz w:val="22"/>
                <w:szCs w:val="22"/>
                <w:color w:val="auto"/>
              </w:rPr>
            </w:pPr>
          </w:p>
        </w:tc>
        <w:tc>
          <w:tcPr>
            <w:tcW w:w="14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w:t>
            </w:r>
          </w:p>
        </w:tc>
        <w:tc>
          <w:tcPr>
            <w:tcW w:w="160" w:type="dxa"/>
            <w:vAlign w:val="bottom"/>
            <w:tcBorders>
              <w:bottom w:val="single" w:sz="8" w:color="DBDBDB"/>
            </w:tcBorders>
            <w:shd w:val="clear" w:color="auto" w:fill="F4E8F3"/>
          </w:tcPr>
          <w:p>
            <w:pPr>
              <w:spacing w:after="0"/>
              <w:rPr>
                <w:sz w:val="22"/>
                <w:szCs w:val="22"/>
                <w:color w:val="auto"/>
              </w:rPr>
            </w:pPr>
          </w:p>
        </w:tc>
        <w:tc>
          <w:tcPr>
            <w:tcW w:w="80" w:type="dxa"/>
            <w:vAlign w:val="bottom"/>
            <w:tcBorders>
              <w:bottom w:val="single" w:sz="8" w:color="DBDBDB"/>
            </w:tcBorders>
          </w:tcPr>
          <w:p>
            <w:pPr>
              <w:spacing w:after="0"/>
              <w:rPr>
                <w:sz w:val="22"/>
                <w:szCs w:val="22"/>
                <w:color w:val="auto"/>
              </w:rPr>
            </w:pPr>
          </w:p>
        </w:tc>
        <w:tc>
          <w:tcPr>
            <w:tcW w:w="780" w:type="dxa"/>
            <w:vAlign w:val="bottom"/>
            <w:tcBorders>
              <w:bottom w:val="single" w:sz="8" w:color="DBDBDB"/>
            </w:tcBorders>
          </w:tcPr>
          <w:p>
            <w:pPr>
              <w:spacing w:after="0"/>
              <w:rPr>
                <w:sz w:val="22"/>
                <w:szCs w:val="22"/>
                <w:color w:val="auto"/>
              </w:rPr>
            </w:pPr>
          </w:p>
        </w:tc>
        <w:tc>
          <w:tcPr>
            <w:tcW w:w="124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w:t>
            </w:r>
          </w:p>
        </w:tc>
      </w:tr>
      <w:tr>
        <w:trPr>
          <w:trHeight w:val="250"/>
        </w:trPr>
        <w:tc>
          <w:tcPr>
            <w:tcW w:w="70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Amortization of acquired intangibles</w:t>
            </w:r>
            <w:r>
              <w:rPr>
                <w:rFonts w:ascii="Arial" w:cs="Arial" w:eastAsia="Arial" w:hAnsi="Arial"/>
                <w:sz w:val="21"/>
                <w:szCs w:val="21"/>
                <w:color w:val="auto"/>
                <w:vertAlign w:val="superscript"/>
              </w:rPr>
              <w:t>(1)</w:t>
            </w:r>
          </w:p>
        </w:tc>
        <w:tc>
          <w:tcPr>
            <w:tcW w:w="480" w:type="dxa"/>
            <w:vAlign w:val="bottom"/>
            <w:tcBorders>
              <w:bottom w:val="single" w:sz="8" w:color="DBDBDB"/>
            </w:tcBorders>
            <w:shd w:val="clear" w:color="auto" w:fill="F4E8F3"/>
          </w:tcPr>
          <w:p>
            <w:pPr>
              <w:spacing w:after="0"/>
              <w:rPr>
                <w:sz w:val="21"/>
                <w:szCs w:val="21"/>
                <w:color w:val="auto"/>
              </w:rPr>
            </w:pPr>
          </w:p>
        </w:tc>
        <w:tc>
          <w:tcPr>
            <w:tcW w:w="14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w:t>
            </w:r>
          </w:p>
        </w:tc>
        <w:tc>
          <w:tcPr>
            <w:tcW w:w="160" w:type="dxa"/>
            <w:vAlign w:val="bottom"/>
            <w:tcBorders>
              <w:bottom w:val="single" w:sz="8" w:color="DBDBD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124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25</w:t>
            </w:r>
          </w:p>
        </w:tc>
      </w:tr>
      <w:tr>
        <w:trPr>
          <w:trHeight w:val="250"/>
        </w:trPr>
        <w:tc>
          <w:tcPr>
            <w:tcW w:w="70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Asset impairment charges</w:t>
            </w:r>
            <w:r>
              <w:rPr>
                <w:rFonts w:ascii="Arial" w:cs="Arial" w:eastAsia="Arial" w:hAnsi="Arial"/>
                <w:sz w:val="21"/>
                <w:szCs w:val="21"/>
                <w:color w:val="auto"/>
                <w:vertAlign w:val="superscript"/>
              </w:rPr>
              <w:t>(1)</w:t>
            </w:r>
          </w:p>
        </w:tc>
        <w:tc>
          <w:tcPr>
            <w:tcW w:w="480" w:type="dxa"/>
            <w:vAlign w:val="bottom"/>
            <w:tcBorders>
              <w:bottom w:val="single" w:sz="8" w:color="90158B"/>
            </w:tcBorders>
            <w:shd w:val="clear" w:color="auto" w:fill="F4E8F3"/>
          </w:tcPr>
          <w:p>
            <w:pPr>
              <w:spacing w:after="0"/>
              <w:rPr>
                <w:sz w:val="21"/>
                <w:szCs w:val="21"/>
                <w:color w:val="auto"/>
              </w:rPr>
            </w:pPr>
          </w:p>
        </w:tc>
        <w:tc>
          <w:tcPr>
            <w:tcW w:w="14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Borders>
              <w:bottom w:val="single" w:sz="8" w:color="90158B"/>
            </w:tcBorders>
            <w:shd w:val="clear" w:color="auto" w:fill="F4E8F3"/>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901588"/>
            </w:tcBorders>
          </w:tcPr>
          <w:p>
            <w:pPr>
              <w:spacing w:after="0"/>
              <w:rPr>
                <w:sz w:val="21"/>
                <w:szCs w:val="21"/>
                <w:color w:val="auto"/>
              </w:rPr>
            </w:pPr>
          </w:p>
        </w:tc>
        <w:tc>
          <w:tcPr>
            <w:tcW w:w="1240" w:type="dxa"/>
            <w:vAlign w:val="bottom"/>
            <w:tcBorders>
              <w:bottom w:val="single" w:sz="8" w:color="901588"/>
            </w:tcBorders>
          </w:tcPr>
          <w:p>
            <w:pPr>
              <w:jc w:val="right"/>
              <w:ind w:right="119"/>
              <w:spacing w:after="0"/>
              <w:rPr>
                <w:sz w:val="20"/>
                <w:szCs w:val="20"/>
                <w:color w:val="auto"/>
              </w:rPr>
            </w:pPr>
            <w:r>
              <w:rPr>
                <w:rFonts w:ascii="Arial" w:cs="Arial" w:eastAsia="Arial" w:hAnsi="Arial"/>
                <w:sz w:val="16"/>
                <w:szCs w:val="16"/>
                <w:color w:val="auto"/>
              </w:rPr>
              <w:t>2</w:t>
            </w:r>
          </w:p>
        </w:tc>
      </w:tr>
      <w:tr>
        <w:trPr>
          <w:trHeight w:val="289"/>
        </w:trPr>
        <w:tc>
          <w:tcPr>
            <w:tcW w:w="7060" w:type="dxa"/>
            <w:vAlign w:val="bottom"/>
          </w:tcPr>
          <w:p>
            <w:pPr>
              <w:ind w:left="20"/>
              <w:spacing w:after="0"/>
              <w:rPr>
                <w:sz w:val="20"/>
                <w:szCs w:val="20"/>
                <w:color w:val="auto"/>
              </w:rPr>
            </w:pPr>
            <w:r>
              <w:rPr>
                <w:rFonts w:ascii="Arial" w:cs="Arial" w:eastAsia="Arial" w:hAnsi="Arial"/>
                <w:sz w:val="16"/>
                <w:szCs w:val="16"/>
                <w:color w:val="auto"/>
              </w:rPr>
              <w:t>Non-GAAP net income attributable to Leidos common stockholders</w:t>
            </w:r>
          </w:p>
        </w:tc>
        <w:tc>
          <w:tcPr>
            <w:tcW w:w="480" w:type="dxa"/>
            <w:vAlign w:val="bottom"/>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452</w:t>
            </w:r>
          </w:p>
        </w:tc>
        <w:tc>
          <w:tcPr>
            <w:tcW w:w="160" w:type="dxa"/>
            <w:vAlign w:val="bottom"/>
            <w:shd w:val="clear" w:color="auto" w:fill="F4E8F3"/>
          </w:tcPr>
          <w:p>
            <w:pPr>
              <w:spacing w:after="0"/>
              <w:rPr>
                <w:sz w:val="24"/>
                <w:szCs w:val="24"/>
                <w:color w:val="auto"/>
              </w:rPr>
            </w:pPr>
          </w:p>
        </w:tc>
        <w:tc>
          <w:tcPr>
            <w:tcW w:w="8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397</w:t>
            </w:r>
          </w:p>
        </w:tc>
      </w:tr>
      <w:tr>
        <w:trPr>
          <w:trHeight w:val="238"/>
        </w:trPr>
        <w:tc>
          <w:tcPr>
            <w:tcW w:w="7060" w:type="dxa"/>
            <w:vAlign w:val="bottom"/>
            <w:tcBorders>
              <w:top w:val="single" w:sz="8" w:color="DBDBDB"/>
              <w:bottom w:val="single" w:sz="8" w:color="DBDBDB"/>
            </w:tcBorders>
          </w:tcPr>
          <w:p>
            <w:pPr>
              <w:spacing w:after="0"/>
              <w:rPr>
                <w:sz w:val="20"/>
                <w:szCs w:val="20"/>
                <w:color w:val="auto"/>
              </w:rPr>
            </w:pPr>
          </w:p>
        </w:tc>
        <w:tc>
          <w:tcPr>
            <w:tcW w:w="480" w:type="dxa"/>
            <w:vAlign w:val="bottom"/>
            <w:tcBorders>
              <w:top w:val="single" w:sz="8" w:color="90158B"/>
              <w:bottom w:val="single" w:sz="8" w:color="DBDBDB"/>
            </w:tcBorders>
            <w:shd w:val="clear" w:color="auto" w:fill="F4E8F3"/>
          </w:tcPr>
          <w:p>
            <w:pPr>
              <w:spacing w:after="0"/>
              <w:rPr>
                <w:sz w:val="20"/>
                <w:szCs w:val="20"/>
                <w:color w:val="auto"/>
              </w:rPr>
            </w:pPr>
          </w:p>
        </w:tc>
        <w:tc>
          <w:tcPr>
            <w:tcW w:w="1440" w:type="dxa"/>
            <w:vAlign w:val="bottom"/>
            <w:tcBorders>
              <w:top w:val="single" w:sz="8" w:color="90158B"/>
              <w:bottom w:val="single" w:sz="8" w:color="DBDBDB"/>
            </w:tcBorders>
            <w:shd w:val="clear" w:color="auto" w:fill="F4E8F3"/>
          </w:tcPr>
          <w:p>
            <w:pPr>
              <w:spacing w:after="0"/>
              <w:rPr>
                <w:sz w:val="20"/>
                <w:szCs w:val="20"/>
                <w:color w:val="auto"/>
              </w:rPr>
            </w:pPr>
          </w:p>
        </w:tc>
        <w:tc>
          <w:tcPr>
            <w:tcW w:w="160" w:type="dxa"/>
            <w:vAlign w:val="bottom"/>
            <w:tcBorders>
              <w:top w:val="single" w:sz="8" w:color="90158B"/>
              <w:bottom w:val="single" w:sz="8" w:color="DBDBDB"/>
            </w:tcBorders>
            <w:shd w:val="clear" w:color="auto" w:fill="F4E8F3"/>
          </w:tcPr>
          <w:p>
            <w:pPr>
              <w:spacing w:after="0"/>
              <w:rPr>
                <w:sz w:val="20"/>
                <w:szCs w:val="20"/>
                <w:color w:val="auto"/>
              </w:rPr>
            </w:pPr>
          </w:p>
        </w:tc>
        <w:tc>
          <w:tcPr>
            <w:tcW w:w="80" w:type="dxa"/>
            <w:vAlign w:val="bottom"/>
            <w:tcBorders>
              <w:top w:val="single" w:sz="8" w:color="DBDBDB"/>
              <w:bottom w:val="single" w:sz="8" w:color="DBDBDB"/>
            </w:tcBorders>
          </w:tcPr>
          <w:p>
            <w:pPr>
              <w:spacing w:after="0"/>
              <w:rPr>
                <w:sz w:val="20"/>
                <w:szCs w:val="20"/>
                <w:color w:val="auto"/>
              </w:rPr>
            </w:pPr>
          </w:p>
        </w:tc>
        <w:tc>
          <w:tcPr>
            <w:tcW w:w="780" w:type="dxa"/>
            <w:vAlign w:val="bottom"/>
            <w:tcBorders>
              <w:top w:val="single" w:sz="8" w:color="90158B"/>
              <w:bottom w:val="single" w:sz="8" w:color="DBDBDB"/>
            </w:tcBorders>
          </w:tcPr>
          <w:p>
            <w:pPr>
              <w:spacing w:after="0"/>
              <w:rPr>
                <w:sz w:val="20"/>
                <w:szCs w:val="20"/>
                <w:color w:val="auto"/>
              </w:rPr>
            </w:pPr>
          </w:p>
        </w:tc>
        <w:tc>
          <w:tcPr>
            <w:tcW w:w="1240" w:type="dxa"/>
            <w:vAlign w:val="bottom"/>
            <w:tcBorders>
              <w:top w:val="single" w:sz="8" w:color="90158B"/>
              <w:bottom w:val="single" w:sz="8" w:color="DBDBDB"/>
            </w:tcBorders>
          </w:tcPr>
          <w:p>
            <w:pPr>
              <w:spacing w:after="0"/>
              <w:rPr>
                <w:sz w:val="20"/>
                <w:szCs w:val="20"/>
                <w:color w:val="auto"/>
              </w:rPr>
            </w:pPr>
          </w:p>
        </w:tc>
      </w:tr>
      <w:tr>
        <w:trPr>
          <w:trHeight w:val="246"/>
        </w:trPr>
        <w:tc>
          <w:tcPr>
            <w:tcW w:w="70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cash flow conversion ratio</w:t>
            </w:r>
          </w:p>
        </w:tc>
        <w:tc>
          <w:tcPr>
            <w:tcW w:w="480" w:type="dxa"/>
            <w:vAlign w:val="bottom"/>
            <w:tcBorders>
              <w:bottom w:val="single" w:sz="8" w:color="DBDBDB"/>
            </w:tcBorders>
            <w:shd w:val="clear" w:color="auto" w:fill="F4E8F3"/>
          </w:tcPr>
          <w:p>
            <w:pPr>
              <w:spacing w:after="0"/>
              <w:rPr>
                <w:sz w:val="21"/>
                <w:szCs w:val="21"/>
                <w:color w:val="auto"/>
              </w:rPr>
            </w:pPr>
          </w:p>
        </w:tc>
        <w:tc>
          <w:tcPr>
            <w:tcW w:w="14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128</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8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194 %</w:t>
            </w:r>
          </w:p>
        </w:tc>
      </w:tr>
      <w:tr>
        <w:trPr>
          <w:trHeight w:val="250"/>
        </w:trPr>
        <w:tc>
          <w:tcPr>
            <w:tcW w:w="706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Non-GAAP free cash flow conversion ratio</w:t>
            </w:r>
          </w:p>
        </w:tc>
        <w:tc>
          <w:tcPr>
            <w:tcW w:w="480" w:type="dxa"/>
            <w:vAlign w:val="bottom"/>
            <w:tcBorders>
              <w:bottom w:val="single" w:sz="8" w:color="90158B"/>
            </w:tcBorders>
            <w:shd w:val="clear" w:color="auto" w:fill="F4E8F3"/>
          </w:tcPr>
          <w:p>
            <w:pPr>
              <w:spacing w:after="0"/>
              <w:rPr>
                <w:sz w:val="21"/>
                <w:szCs w:val="21"/>
                <w:color w:val="auto"/>
              </w:rPr>
            </w:pPr>
          </w:p>
        </w:tc>
        <w:tc>
          <w:tcPr>
            <w:tcW w:w="14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105</w:t>
            </w:r>
          </w:p>
        </w:tc>
        <w:tc>
          <w:tcPr>
            <w:tcW w:w="1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shd w:val="clear" w:color="auto" w:fill="F4E8F3"/>
              </w:rPr>
              <w:t>%</w:t>
            </w:r>
          </w:p>
        </w:tc>
        <w:tc>
          <w:tcPr>
            <w:tcW w:w="80" w:type="dxa"/>
            <w:vAlign w:val="bottom"/>
            <w:tcBorders>
              <w:bottom w:val="single" w:sz="8" w:color="90158B"/>
            </w:tcBorders>
          </w:tcPr>
          <w:p>
            <w:pPr>
              <w:spacing w:after="0"/>
              <w:rPr>
                <w:sz w:val="21"/>
                <w:szCs w:val="21"/>
                <w:color w:val="auto"/>
              </w:rPr>
            </w:pPr>
          </w:p>
        </w:tc>
        <w:tc>
          <w:tcPr>
            <w:tcW w:w="780" w:type="dxa"/>
            <w:vAlign w:val="bottom"/>
            <w:tcBorders>
              <w:bottom w:val="single" w:sz="8" w:color="90158B"/>
            </w:tcBorders>
          </w:tcPr>
          <w:p>
            <w:pPr>
              <w:spacing w:after="0"/>
              <w:rPr>
                <w:sz w:val="21"/>
                <w:szCs w:val="21"/>
                <w:color w:val="auto"/>
              </w:rPr>
            </w:pPr>
          </w:p>
        </w:tc>
        <w:tc>
          <w:tcPr>
            <w:tcW w:w="12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171 %</w:t>
            </w:r>
          </w:p>
        </w:tc>
      </w:tr>
    </w:tbl>
    <w:p>
      <w:pPr>
        <w:spacing w:after="0" w:line="180"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After-tax expenses excluded from non-GAAP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4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60" w:type="dxa"/>
            <w:vAlign w:val="bottom"/>
          </w:tcPr>
          <w:p>
            <w:pPr>
              <w:jc w:val="right"/>
              <w:spacing w:after="0"/>
              <w:rPr>
                <w:sz w:val="20"/>
                <w:szCs w:val="20"/>
                <w:color w:val="auto"/>
              </w:rPr>
            </w:pPr>
            <w:r>
              <w:rPr>
                <w:rFonts w:ascii="Arial" w:cs="Arial" w:eastAsia="Arial" w:hAnsi="Arial"/>
                <w:sz w:val="14"/>
                <w:szCs w:val="14"/>
                <w:color w:val="901588"/>
              </w:rPr>
              <w:t>22</w:t>
            </w:r>
          </w:p>
        </w:tc>
      </w:tr>
    </w:tbl>
    <w:p>
      <w:pPr>
        <w:spacing w:after="0" w:line="1" w:lineRule="exact"/>
        <w:rPr>
          <w:sz w:val="20"/>
          <w:szCs w:val="20"/>
          <w:color w:val="auto"/>
        </w:rPr>
      </w:pPr>
    </w:p>
    <w:sectPr>
      <w:pgSz w:w="11900" w:h="16838" w:orient="portrait"/>
      <w:cols w:equalWidth="0" w:num="1">
        <w:col w:w="11240"/>
      </w:cols>
      <w:pgMar w:left="320" w:top="7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1)"/>
      <w:numFmt w:val="lowerRoman"/>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bullet"/>
      <w:start w:val="1"/>
    </w:lvl>
  </w:abstractNum>
  <w:abstractNum w:abstractNumId="4">
    <w:nsid w:val="109CF92E"/>
    <w:multiLevelType w:val="hybridMultilevel"/>
    <w:lvl w:ilvl="0">
      <w:lvlJc w:val="left"/>
      <w:lvlText w:val="3"/>
      <w:numFmt w:val="bullet"/>
      <w:start w:val="1"/>
    </w:lvl>
  </w:abstractNum>
  <w:abstractNum w:abstractNumId="5">
    <w:nsid w:val="DED7263"/>
    <w:multiLevelType w:val="hybridMultilevel"/>
    <w:lvl w:ilvl="0">
      <w:lvlJc w:val="left"/>
      <w:lvlText w:val="5"/>
      <w:numFmt w:val="bullet"/>
      <w:start w:val="1"/>
    </w:lvl>
  </w:abstractNum>
  <w:abstractNum w:abstractNumId="6">
    <w:nsid w:val="7FDCC233"/>
    <w:multiLevelType w:val="hybridMultilevel"/>
    <w:lvl w:ilvl="0">
      <w:lvlJc w:val="left"/>
      <w:lvlText w:val="7"/>
      <w:numFmt w:val="bullet"/>
      <w:start w:val="1"/>
    </w:lvl>
  </w:abstractNum>
  <w:abstractNum w:abstractNumId="7">
    <w:nsid w:val="1BEFD79F"/>
    <w:multiLevelType w:val="hybridMultilevel"/>
    <w:lvl w:ilvl="0">
      <w:lvlJc w:val="left"/>
      <w:lvlText w:val="9"/>
      <w:numFmt w:val="bullet"/>
      <w:start w:val="1"/>
    </w:lvl>
  </w:abstractNum>
  <w:abstractNum w:abstractNumId="8">
    <w:nsid w:val="41A7C4C9"/>
    <w:multiLevelType w:val="hybridMultilevel"/>
    <w:lvl w:ilvl="0">
      <w:lvlJc w:val="left"/>
      <w:lvlText w:val="%1"/>
      <w:numFmt w:val="decimal"/>
      <w:start w:val="11"/>
    </w:lvl>
  </w:abstractNum>
  <w:abstractNum w:abstractNumId="9">
    <w:nsid w:val="6B68079A"/>
    <w:multiLevelType w:val="hybridMultilevel"/>
    <w:lvl w:ilvl="0">
      <w:lvlJc w:val="left"/>
      <w:lvlText w:val="%1"/>
      <w:numFmt w:val="decimal"/>
      <w:start w:val="13"/>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5"/>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7"/>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9"/>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2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2026-11-03T05:13:06Z</dcterms:created>
  <dcterms:modified xsi:type="dcterms:W3CDTF">2026-11-03T05:13:06Z</dcterms:modified>
</cp:coreProperties>
</file>