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91233017.xml.htm"/>
      <w:bookmarkStart w:id="1" w:name="kswkform3_1791233017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McElfresh Jeffery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1750 PRESIDENTS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Leidos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LDOS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24.1 - Power of Attorney of Jeffery S. McElfresh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Ramune M. Kligys by PoA of Jeffery S. McElfresh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r>
        <w:rPr/>
      </w:r>
      <w:bookmarkStart w:id="2" w:name="jmcelfreshpoa.txt"/>
      <w:bookmarkStart w:id="3" w:name="ksjmcelfreshpoa"/>
      <w:bookmarkStart w:id="4" w:name="jmcelfreshpoa.txt"/>
      <w:bookmarkStart w:id="5" w:name="ksjmcelfreshpoa"/>
      <w:bookmarkEnd w:id="4"/>
      <w:bookmarkEnd w:id="5"/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24.1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constitutes and appoints each of Daniel J. Antal,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Henrique B. Canarim and Ramune M. Kligys signing singly,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prepare, execute in the undersigned's name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behalf, and submit to the U.S. 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"SEC") a Form ID, including amendments thereto, and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 documents necessary or appropriate to obtain codes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passwords enabling the undersigned to make electronic filings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 of reports required by Section 16(a)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capacity as an executive officer and/or director of Leidos Holdings,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Inc. (the "Company"), Forms 3, 4 and 5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16(a) of the Securities and Exchange Act of 1934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rules thereunder, as the same may be amended from time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which may be necessary or desirable to complete the execution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such Form 3, 4 or 5 and the timely filing of such Form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 and any other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other action of any type whatsoever with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this Power of Attorney shall be in such form and shall contain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terms and conditions as such attorney-in-fact may approve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his or her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request and receive from any broker (i) periodic reports detailing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retail holdings of the Company's securities held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his or her account(s), and (ii) confirmations of acquisition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dispositions of the Company's securities or other derivative instruments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based on any of the Company's equity, effected by such broker in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through his or her account(s), with no obligation to receive further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approval from the undersigned for such request(s).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each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 and proper to be done in the exercise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the rights and powers herein granted,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 might or could do if personally present,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full power of substitution or revocation, hereby ratifying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confirming all that such attorney-in-fact, or his or her substitute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substitutes,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Securities and Exchange Act of 1934 and the rules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thereunder, as the same may be amended from time to time.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revokes all prior Power of Attorney submitted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Company with respect to the matters expressed herein,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remain in full force and effect until the undersigned is no</w:t>
      </w:r>
    </w:p>
    <w:p>
      <w:pPr>
        <w:pStyle w:val="PreformattedText"/>
        <w:bidi w:val="0"/>
        <w:spacing w:before="0" w:after="0"/>
        <w:jc w:val="left"/>
        <w:rPr/>
      </w:pPr>
      <w:r>
        <w:rPr/>
        <w:t>longer required to file Forms 3, 4 and 5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holdings of and transactions in securities issued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Company,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</w:t>
      </w:r>
      <w:r>
        <w:rPr/>
        <w:t>/s/ Jeffery S. McElfresh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</w:t>
      </w:r>
      <w:r>
        <w:rPr/>
        <w:t>Jeffery S. McElfresh</w:t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                                       </w:t>
      </w:r>
      <w:r>
        <w:rPr/>
        <w:t>September 17, 2026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34431" TargetMode="External"/><Relationship Id="rId3" Type="http://schemas.openxmlformats.org/officeDocument/2006/relationships/hyperlink" Target="http://www.sec.gov/cgi-bin/browse-edgar?action=getcompany&amp;CIK=000133692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1000</Words>
  <Characters>5253</Characters>
  <CharactersWithSpaces>6274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