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0001635110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7"/>
        <w:gridCol w:w="3858"/>
      </w:tblGrid>
      <w:tr>
        <w:trPr/>
        <w:tc>
          <w:tcPr>
            <w:tcW w:w="6347" w:type="dxa"/>
            <w:tcBorders/>
            <w:vAlign w:val="center"/>
          </w:tcPr>
          <w:p>
            <w:pPr>
              <w:pStyle w:val="TableContents"/>
              <w:bidi w:val="0"/>
              <w:spacing w:before="0" w:after="283"/>
              <w:jc w:val="left"/>
              <w:rPr/>
            </w:pPr>
            <w:r>
              <w:rPr/>
              <w:t>Name of Issuer</w:t>
            </w:r>
          </w:p>
        </w:tc>
        <w:tc>
          <w:tcPr>
            <w:tcW w:w="3858" w:type="dxa"/>
            <w:tcBorders/>
            <w:vAlign w:val="center"/>
          </w:tcPr>
          <w:p>
            <w:pPr>
              <w:pStyle w:val="TableContents"/>
              <w:bidi w:val="0"/>
              <w:spacing w:before="0" w:after="0"/>
              <w:jc w:val="left"/>
              <w:rPr/>
            </w:pPr>
            <w:r>
              <w:rPr/>
              <w:t>Leidos Holdings, Inc.</w:t>
            </w:r>
          </w:p>
        </w:tc>
      </w:tr>
      <w:tr>
        <w:trPr/>
        <w:tc>
          <w:tcPr>
            <w:tcW w:w="6347" w:type="dxa"/>
            <w:tcBorders/>
            <w:vAlign w:val="center"/>
          </w:tcPr>
          <w:p>
            <w:pPr>
              <w:pStyle w:val="TableContents"/>
              <w:bidi w:val="0"/>
              <w:spacing w:before="0" w:after="283"/>
              <w:jc w:val="left"/>
              <w:rPr/>
            </w:pPr>
            <w:r>
              <w:rPr/>
              <w:t>SEC File Number</w:t>
            </w:r>
          </w:p>
        </w:tc>
        <w:tc>
          <w:tcPr>
            <w:tcW w:w="3858" w:type="dxa"/>
            <w:tcBorders/>
            <w:vAlign w:val="center"/>
          </w:tcPr>
          <w:p>
            <w:pPr>
              <w:pStyle w:val="TableContents"/>
              <w:bidi w:val="0"/>
              <w:spacing w:before="0" w:after="0"/>
              <w:jc w:val="left"/>
              <w:rPr/>
            </w:pPr>
            <w:r>
              <w:rPr/>
              <w:t>001-33072</w:t>
            </w:r>
          </w:p>
        </w:tc>
      </w:tr>
      <w:tr>
        <w:trPr/>
        <w:tc>
          <w:tcPr>
            <w:tcW w:w="6347" w:type="dxa"/>
            <w:tcBorders/>
            <w:vAlign w:val="center"/>
          </w:tcPr>
          <w:p>
            <w:pPr>
              <w:pStyle w:val="TableContents"/>
              <w:bidi w:val="0"/>
              <w:spacing w:before="0" w:after="283"/>
              <w:jc w:val="left"/>
              <w:rPr/>
            </w:pPr>
            <w:r>
              <w:rPr/>
              <w:t>Address of Issuer</w:t>
            </w:r>
          </w:p>
        </w:tc>
        <w:tc>
          <w:tcPr>
            <w:tcW w:w="3858" w:type="dxa"/>
            <w:tcBorders/>
            <w:vAlign w:val="center"/>
          </w:tcPr>
          <w:p>
            <w:pPr>
              <w:pStyle w:val="TableContents"/>
              <w:bidi w:val="0"/>
              <w:spacing w:before="0" w:after="0"/>
              <w:jc w:val="left"/>
              <w:rPr/>
            </w:pPr>
            <w:r>
              <w:rPr/>
              <w:t>1750 PRESIDENTS STREET</w:t>
              <w:br/>
              <w:t>RESTON</w:t>
              <w:br/>
              <w:t xml:space="preserve">VIRGINIA </w:t>
              <w:br/>
              <w:t>20190</w:t>
            </w:r>
          </w:p>
        </w:tc>
      </w:tr>
      <w:tr>
        <w:trPr/>
        <w:tc>
          <w:tcPr>
            <w:tcW w:w="6347" w:type="dxa"/>
            <w:tcBorders/>
            <w:vAlign w:val="center"/>
          </w:tcPr>
          <w:p>
            <w:pPr>
              <w:pStyle w:val="TableContents"/>
              <w:bidi w:val="0"/>
              <w:spacing w:before="0" w:after="283"/>
              <w:jc w:val="left"/>
              <w:rPr/>
            </w:pPr>
            <w:r>
              <w:rPr/>
              <w:t>Phone</w:t>
            </w:r>
          </w:p>
        </w:tc>
        <w:tc>
          <w:tcPr>
            <w:tcW w:w="3858" w:type="dxa"/>
            <w:tcBorders/>
            <w:vAlign w:val="center"/>
          </w:tcPr>
          <w:p>
            <w:pPr>
              <w:pStyle w:val="TableContents"/>
              <w:bidi w:val="0"/>
              <w:spacing w:before="0" w:after="0"/>
              <w:jc w:val="left"/>
              <w:rPr/>
            </w:pPr>
            <w:r>
              <w:rPr/>
              <w:t>571-526-6000</w:t>
            </w:r>
          </w:p>
        </w:tc>
      </w:tr>
      <w:tr>
        <w:trPr/>
        <w:tc>
          <w:tcPr>
            <w:tcW w:w="6347" w:type="dxa"/>
            <w:tcBorders/>
            <w:vAlign w:val="center"/>
          </w:tcPr>
          <w:p>
            <w:pPr>
              <w:pStyle w:val="TableContents"/>
              <w:bidi w:val="0"/>
              <w:spacing w:before="0" w:after="283"/>
              <w:jc w:val="left"/>
              <w:rPr/>
            </w:pPr>
            <w:r>
              <w:rPr/>
              <w:t>Name of Person for Whose Account the Securities are To Be Sold</w:t>
            </w:r>
          </w:p>
        </w:tc>
        <w:tc>
          <w:tcPr>
            <w:tcW w:w="3858" w:type="dxa"/>
            <w:tcBorders/>
            <w:vAlign w:val="center"/>
          </w:tcPr>
          <w:p>
            <w:pPr>
              <w:pStyle w:val="TableContents"/>
              <w:bidi w:val="0"/>
              <w:spacing w:before="0" w:after="0"/>
              <w:jc w:val="left"/>
              <w:rPr/>
            </w:pPr>
            <w:r>
              <w:rPr/>
              <w:t>May Gary Stephen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7" w:type="dxa"/>
            <w:tcBorders/>
            <w:vAlign w:val="center"/>
          </w:tcPr>
          <w:p>
            <w:pPr>
              <w:pStyle w:val="TableContents"/>
              <w:bidi w:val="0"/>
              <w:spacing w:before="0" w:after="283"/>
              <w:jc w:val="left"/>
              <w:rPr/>
            </w:pPr>
            <w:r>
              <w:rPr/>
              <w:t>Relationship to Issuer</w:t>
            </w:r>
          </w:p>
        </w:tc>
        <w:tc>
          <w:tcPr>
            <w:tcW w:w="385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1"/>
        <w:gridCol w:w="1605"/>
        <w:gridCol w:w="1165"/>
        <w:gridCol w:w="1373"/>
        <w:gridCol w:w="1549"/>
        <w:gridCol w:w="1565"/>
        <w:gridCol w:w="1377"/>
      </w:tblGrid>
      <w:tr>
        <w:trPr/>
        <w:tc>
          <w:tcPr>
            <w:tcW w:w="1571" w:type="dxa"/>
            <w:tcBorders/>
            <w:vAlign w:val="center"/>
          </w:tcPr>
          <w:p>
            <w:pPr>
              <w:pStyle w:val="TableHeading"/>
              <w:suppressLineNumbers/>
              <w:bidi w:val="0"/>
              <w:spacing w:before="0" w:after="283"/>
              <w:jc w:val="center"/>
              <w:rPr/>
            </w:pPr>
            <w:r>
              <w:rPr/>
              <w:t>Title of the Class of Securities To Be Sold</w:t>
            </w:r>
          </w:p>
        </w:tc>
        <w:tc>
          <w:tcPr>
            <w:tcW w:w="1605" w:type="dxa"/>
            <w:tcBorders/>
            <w:vAlign w:val="center"/>
          </w:tcPr>
          <w:p>
            <w:pPr>
              <w:pStyle w:val="TableHeading"/>
              <w:suppressLineNumbers/>
              <w:bidi w:val="0"/>
              <w:spacing w:before="0" w:after="283"/>
              <w:jc w:val="center"/>
              <w:rPr/>
            </w:pPr>
            <w:r>
              <w:rPr/>
              <w:t>Name and Address of the Broker</w:t>
            </w:r>
          </w:p>
        </w:tc>
        <w:tc>
          <w:tcPr>
            <w:tcW w:w="1165" w:type="dxa"/>
            <w:tcBorders/>
            <w:vAlign w:val="center"/>
          </w:tcPr>
          <w:p>
            <w:pPr>
              <w:pStyle w:val="TableHeading"/>
              <w:suppressLineNumbers/>
              <w:bidi w:val="0"/>
              <w:spacing w:before="0" w:after="283"/>
              <w:jc w:val="center"/>
              <w:rPr/>
            </w:pPr>
            <w:r>
              <w:rPr/>
              <w:t>Number of Shares or Other Units To Be Sold</w:t>
            </w:r>
          </w:p>
        </w:tc>
        <w:tc>
          <w:tcPr>
            <w:tcW w:w="1373" w:type="dxa"/>
            <w:tcBorders/>
            <w:vAlign w:val="center"/>
          </w:tcPr>
          <w:p>
            <w:pPr>
              <w:pStyle w:val="TableHeading"/>
              <w:suppressLineNumbers/>
              <w:bidi w:val="0"/>
              <w:spacing w:before="0" w:after="283"/>
              <w:jc w:val="center"/>
              <w:rPr/>
            </w:pPr>
            <w:r>
              <w:rPr/>
              <w:t>Aggregate Market Value</w:t>
            </w:r>
          </w:p>
        </w:tc>
        <w:tc>
          <w:tcPr>
            <w:tcW w:w="1549"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7" w:type="dxa"/>
            <w:tcBorders/>
            <w:vAlign w:val="center"/>
          </w:tcPr>
          <w:p>
            <w:pPr>
              <w:pStyle w:val="TableHeading"/>
              <w:suppressLineNumbers/>
              <w:bidi w:val="0"/>
              <w:spacing w:before="0" w:after="283"/>
              <w:jc w:val="center"/>
              <w:rPr/>
            </w:pPr>
            <w:r>
              <w:rPr/>
              <w:t>Name the Securities Exchange</w:t>
            </w:r>
          </w:p>
        </w:tc>
      </w:tr>
      <w:tr>
        <w:trPr/>
        <w:tc>
          <w:tcPr>
            <w:tcW w:w="1571" w:type="dxa"/>
            <w:tcBorders/>
            <w:vAlign w:val="center"/>
          </w:tcPr>
          <w:p>
            <w:pPr>
              <w:pStyle w:val="TableContents"/>
              <w:bidi w:val="0"/>
              <w:spacing w:before="0" w:after="283"/>
              <w:jc w:val="left"/>
              <w:rPr/>
            </w:pPr>
            <w:r>
              <w:rPr/>
              <w:t>Common Stock</w:t>
            </w:r>
          </w:p>
        </w:tc>
        <w:tc>
          <w:tcPr>
            <w:tcW w:w="1605" w:type="dxa"/>
            <w:tcBorders/>
            <w:vAlign w:val="center"/>
          </w:tcPr>
          <w:p>
            <w:pPr>
              <w:pStyle w:val="TableContents"/>
              <w:bidi w:val="0"/>
              <w:spacing w:before="0" w:after="0"/>
              <w:jc w:val="left"/>
              <w:rPr/>
            </w:pPr>
            <w:r>
              <w:rPr/>
              <w:t>Citigroup Global Markets, Inc.</w:t>
              <w:br/>
              <w:t>390 Greenwich St.</w:t>
              <w:br/>
              <w:t>New York   NY   10013</w:t>
            </w:r>
          </w:p>
        </w:tc>
        <w:tc>
          <w:tcPr>
            <w:tcW w:w="1165" w:type="dxa"/>
            <w:tcBorders/>
            <w:vAlign w:val="center"/>
          </w:tcPr>
          <w:p>
            <w:pPr>
              <w:pStyle w:val="TableContents"/>
              <w:bidi w:val="0"/>
              <w:spacing w:before="0" w:after="283"/>
              <w:jc w:val="left"/>
              <w:rPr/>
            </w:pPr>
            <w:r>
              <w:rPr/>
              <w:t>1000</w:t>
            </w:r>
          </w:p>
        </w:tc>
        <w:tc>
          <w:tcPr>
            <w:tcW w:w="1373" w:type="dxa"/>
            <w:tcBorders/>
            <w:vAlign w:val="center"/>
          </w:tcPr>
          <w:p>
            <w:pPr>
              <w:pStyle w:val="TableContents"/>
              <w:bidi w:val="0"/>
              <w:spacing w:before="0" w:after="283"/>
              <w:jc w:val="left"/>
              <w:rPr/>
            </w:pPr>
            <w:r>
              <w:rPr/>
              <w:t>140845.30</w:t>
            </w:r>
          </w:p>
        </w:tc>
        <w:tc>
          <w:tcPr>
            <w:tcW w:w="1549" w:type="dxa"/>
            <w:tcBorders/>
            <w:vAlign w:val="center"/>
          </w:tcPr>
          <w:p>
            <w:pPr>
              <w:pStyle w:val="TableContents"/>
              <w:bidi w:val="0"/>
              <w:spacing w:before="0" w:after="283"/>
              <w:jc w:val="left"/>
              <w:rPr/>
            </w:pPr>
            <w:r>
              <w:rPr/>
              <w:t>125492209</w:t>
            </w:r>
          </w:p>
        </w:tc>
        <w:tc>
          <w:tcPr>
            <w:tcW w:w="1565" w:type="dxa"/>
            <w:tcBorders/>
            <w:vAlign w:val="center"/>
          </w:tcPr>
          <w:p>
            <w:pPr>
              <w:pStyle w:val="TableContents"/>
              <w:bidi w:val="0"/>
              <w:spacing w:before="0" w:after="283"/>
              <w:jc w:val="left"/>
              <w:rPr/>
            </w:pPr>
            <w:r>
              <w:rPr/>
              <w:t>09/01/2026</w:t>
            </w:r>
          </w:p>
        </w:tc>
        <w:tc>
          <w:tcPr>
            <w:tcW w:w="137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4" w:type="dxa"/>
            <w:tcBorders/>
            <w:vAlign w:val="center"/>
          </w:tcPr>
          <w:p>
            <w:pPr>
              <w:pStyle w:val="TableContents"/>
              <w:bidi w:val="0"/>
              <w:spacing w:before="0" w:after="283"/>
              <w:jc w:val="left"/>
              <w:rPr/>
            </w:pPr>
            <w:r>
              <w:rPr/>
              <w:t>09/01/2026</w:t>
            </w:r>
          </w:p>
        </w:tc>
        <w:tc>
          <w:tcPr>
            <w:tcW w:w="1503" w:type="dxa"/>
            <w:tcBorders/>
            <w:vAlign w:val="center"/>
          </w:tcPr>
          <w:p>
            <w:pPr>
              <w:pStyle w:val="TableContents"/>
              <w:bidi w:val="0"/>
              <w:spacing w:before="0" w:after="283"/>
              <w:jc w:val="left"/>
              <w:rPr/>
            </w:pPr>
            <w:r>
              <w:rPr/>
              <w:t>Restricted Stock Vesting</w:t>
            </w:r>
          </w:p>
        </w:tc>
        <w:tc>
          <w:tcPr>
            <w:tcW w:w="1216" w:type="dxa"/>
            <w:tcBorders/>
            <w:vAlign w:val="center"/>
          </w:tcPr>
          <w:p>
            <w:pPr>
              <w:pStyle w:val="TableContents"/>
              <w:bidi w:val="0"/>
              <w:spacing w:before="0" w:after="283"/>
              <w:jc w:val="left"/>
              <w:rPr/>
            </w:pPr>
            <w:r>
              <w:rPr/>
              <w:t>Leidos Holdings, Inc.</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1000</w:t>
            </w:r>
          </w:p>
        </w:tc>
        <w:tc>
          <w:tcPr>
            <w:tcW w:w="1077" w:type="dxa"/>
            <w:tcBorders/>
            <w:vAlign w:val="center"/>
          </w:tcPr>
          <w:p>
            <w:pPr>
              <w:pStyle w:val="TableContents"/>
              <w:bidi w:val="0"/>
              <w:spacing w:before="0" w:after="283"/>
              <w:jc w:val="left"/>
              <w:rPr/>
            </w:pPr>
            <w:r>
              <w:rPr/>
              <w:t>09/01/2026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69"/>
        <w:gridCol w:w="7136"/>
      </w:tblGrid>
      <w:tr>
        <w:trPr/>
        <w:tc>
          <w:tcPr>
            <w:tcW w:w="3069" w:type="dxa"/>
            <w:tcBorders/>
            <w:vAlign w:val="center"/>
          </w:tcPr>
          <w:p>
            <w:pPr>
              <w:pStyle w:val="TableContents"/>
              <w:bidi w:val="0"/>
              <w:spacing w:before="0" w:after="283"/>
              <w:jc w:val="left"/>
              <w:rPr/>
            </w:pPr>
            <w:r>
              <w:rPr/>
              <w:t>Remarks</w:t>
            </w:r>
          </w:p>
        </w:tc>
        <w:tc>
          <w:tcPr>
            <w:tcW w:w="7136" w:type="dxa"/>
            <w:tcBorders/>
            <w:vAlign w:val="center"/>
          </w:tcPr>
          <w:p>
            <w:pPr>
              <w:pStyle w:val="TableContents"/>
              <w:bidi w:val="0"/>
              <w:spacing w:before="0" w:after="0"/>
              <w:jc w:val="left"/>
              <w:rPr/>
            </w:pPr>
            <w:r>
              <w:rPr/>
              <w:t>Shares sold were acquired at various dates.</w:t>
            </w:r>
          </w:p>
        </w:tc>
      </w:tr>
      <w:tr>
        <w:trPr/>
        <w:tc>
          <w:tcPr>
            <w:tcW w:w="3069" w:type="dxa"/>
            <w:tcBorders/>
            <w:vAlign w:val="center"/>
          </w:tcPr>
          <w:p>
            <w:pPr>
              <w:pStyle w:val="TableContents"/>
              <w:bidi w:val="0"/>
              <w:spacing w:before="0" w:after="283"/>
              <w:jc w:val="left"/>
              <w:rPr/>
            </w:pPr>
            <w:r>
              <w:rPr/>
              <w:t>Date of Notice</w:t>
            </w:r>
          </w:p>
        </w:tc>
        <w:tc>
          <w:tcPr>
            <w:tcW w:w="7136"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69" w:type="dxa"/>
            <w:tcBorders/>
            <w:vAlign w:val="center"/>
          </w:tcPr>
          <w:p>
            <w:pPr>
              <w:pStyle w:val="TableContents"/>
              <w:bidi w:val="0"/>
              <w:spacing w:before="0" w:after="283"/>
              <w:jc w:val="left"/>
              <w:rPr/>
            </w:pPr>
            <w:r>
              <w:rPr/>
              <w:t>Signature</w:t>
            </w:r>
          </w:p>
        </w:tc>
        <w:tc>
          <w:tcPr>
            <w:tcW w:w="7136"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2954</Characters>
  <CharactersWithSpaces>3482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