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0001216858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79"/>
        <w:gridCol w:w="3126"/>
      </w:tblGrid>
      <w:tr>
        <w:trPr/>
        <w:tc>
          <w:tcPr>
            <w:tcW w:w="7079" w:type="dxa"/>
            <w:tcBorders/>
            <w:vAlign w:val="center"/>
          </w:tcPr>
          <w:p>
            <w:pPr>
              <w:pStyle w:val="TableContents"/>
              <w:bidi w:val="0"/>
              <w:spacing w:before="0" w:after="283"/>
              <w:jc w:val="left"/>
              <w:rPr/>
            </w:pPr>
            <w:r>
              <w:rPr/>
              <w:t>Name of Issuer</w:t>
            </w:r>
          </w:p>
        </w:tc>
        <w:tc>
          <w:tcPr>
            <w:tcW w:w="3126" w:type="dxa"/>
            <w:tcBorders/>
            <w:vAlign w:val="center"/>
          </w:tcPr>
          <w:p>
            <w:pPr>
              <w:pStyle w:val="TableContents"/>
              <w:bidi w:val="0"/>
              <w:spacing w:before="0" w:after="0"/>
              <w:jc w:val="left"/>
              <w:rPr/>
            </w:pPr>
            <w:r>
              <w:rPr/>
              <w:t>Leidos Holdings, Inc.</w:t>
            </w:r>
          </w:p>
        </w:tc>
      </w:tr>
      <w:tr>
        <w:trPr/>
        <w:tc>
          <w:tcPr>
            <w:tcW w:w="7079" w:type="dxa"/>
            <w:tcBorders/>
            <w:vAlign w:val="center"/>
          </w:tcPr>
          <w:p>
            <w:pPr>
              <w:pStyle w:val="TableContents"/>
              <w:bidi w:val="0"/>
              <w:spacing w:before="0" w:after="283"/>
              <w:jc w:val="left"/>
              <w:rPr/>
            </w:pPr>
            <w:r>
              <w:rPr/>
              <w:t>SEC File Number</w:t>
            </w:r>
          </w:p>
        </w:tc>
        <w:tc>
          <w:tcPr>
            <w:tcW w:w="3126" w:type="dxa"/>
            <w:tcBorders/>
            <w:vAlign w:val="center"/>
          </w:tcPr>
          <w:p>
            <w:pPr>
              <w:pStyle w:val="TableContents"/>
              <w:bidi w:val="0"/>
              <w:spacing w:before="0" w:after="0"/>
              <w:jc w:val="left"/>
              <w:rPr/>
            </w:pPr>
            <w:r>
              <w:rPr/>
              <w:t>001-33072</w:t>
            </w:r>
          </w:p>
        </w:tc>
      </w:tr>
      <w:tr>
        <w:trPr/>
        <w:tc>
          <w:tcPr>
            <w:tcW w:w="7079" w:type="dxa"/>
            <w:tcBorders/>
            <w:vAlign w:val="center"/>
          </w:tcPr>
          <w:p>
            <w:pPr>
              <w:pStyle w:val="TableContents"/>
              <w:bidi w:val="0"/>
              <w:spacing w:before="0" w:after="283"/>
              <w:jc w:val="left"/>
              <w:rPr/>
            </w:pPr>
            <w:r>
              <w:rPr/>
              <w:t>Address of Issuer</w:t>
            </w:r>
          </w:p>
        </w:tc>
        <w:tc>
          <w:tcPr>
            <w:tcW w:w="3126" w:type="dxa"/>
            <w:tcBorders/>
            <w:vAlign w:val="center"/>
          </w:tcPr>
          <w:p>
            <w:pPr>
              <w:pStyle w:val="TableContents"/>
              <w:bidi w:val="0"/>
              <w:spacing w:before="0" w:after="0"/>
              <w:jc w:val="left"/>
              <w:rPr/>
            </w:pPr>
            <w:r>
              <w:rPr/>
              <w:t>1750 Presidents Street</w:t>
              <w:br/>
              <w:t>Reston</w:t>
              <w:br/>
              <w:t xml:space="preserve">VIRGINIA </w:t>
              <w:br/>
              <w:t>20190</w:t>
            </w:r>
          </w:p>
        </w:tc>
      </w:tr>
      <w:tr>
        <w:trPr/>
        <w:tc>
          <w:tcPr>
            <w:tcW w:w="7079" w:type="dxa"/>
            <w:tcBorders/>
            <w:vAlign w:val="center"/>
          </w:tcPr>
          <w:p>
            <w:pPr>
              <w:pStyle w:val="TableContents"/>
              <w:bidi w:val="0"/>
              <w:spacing w:before="0" w:after="283"/>
              <w:jc w:val="left"/>
              <w:rPr/>
            </w:pPr>
            <w:r>
              <w:rPr/>
              <w:t>Phone</w:t>
            </w:r>
          </w:p>
        </w:tc>
        <w:tc>
          <w:tcPr>
            <w:tcW w:w="3126" w:type="dxa"/>
            <w:tcBorders/>
            <w:vAlign w:val="center"/>
          </w:tcPr>
          <w:p>
            <w:pPr>
              <w:pStyle w:val="TableContents"/>
              <w:bidi w:val="0"/>
              <w:spacing w:before="0" w:after="0"/>
              <w:jc w:val="left"/>
              <w:rPr/>
            </w:pPr>
            <w:r>
              <w:rPr/>
              <w:t>571-526-6000</w:t>
            </w:r>
          </w:p>
        </w:tc>
      </w:tr>
      <w:tr>
        <w:trPr/>
        <w:tc>
          <w:tcPr>
            <w:tcW w:w="7079" w:type="dxa"/>
            <w:tcBorders/>
            <w:vAlign w:val="center"/>
          </w:tcPr>
          <w:p>
            <w:pPr>
              <w:pStyle w:val="TableContents"/>
              <w:bidi w:val="0"/>
              <w:spacing w:before="0" w:after="283"/>
              <w:jc w:val="left"/>
              <w:rPr/>
            </w:pPr>
            <w:r>
              <w:rPr/>
              <w:t>Name of Person for Whose Account the Securities are To Be Sold</w:t>
            </w:r>
          </w:p>
        </w:tc>
        <w:tc>
          <w:tcPr>
            <w:tcW w:w="3126" w:type="dxa"/>
            <w:tcBorders/>
            <w:vAlign w:val="center"/>
          </w:tcPr>
          <w:p>
            <w:pPr>
              <w:pStyle w:val="TableContents"/>
              <w:bidi w:val="0"/>
              <w:spacing w:before="0" w:after="0"/>
              <w:jc w:val="left"/>
              <w:rPr/>
            </w:pPr>
            <w:r>
              <w:rPr/>
              <w:t>Noel B. Geer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79" w:type="dxa"/>
            <w:tcBorders/>
            <w:vAlign w:val="center"/>
          </w:tcPr>
          <w:p>
            <w:pPr>
              <w:pStyle w:val="TableContents"/>
              <w:bidi w:val="0"/>
              <w:spacing w:before="0" w:after="283"/>
              <w:jc w:val="left"/>
              <w:rPr/>
            </w:pPr>
            <w:r>
              <w:rPr/>
              <w:t>Relationship to Issuer</w:t>
            </w:r>
          </w:p>
        </w:tc>
        <w:tc>
          <w:tcPr>
            <w:tcW w:w="31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76"/>
        <w:gridCol w:w="1171"/>
        <w:gridCol w:w="1465"/>
        <w:gridCol w:w="1555"/>
        <w:gridCol w:w="1569"/>
        <w:gridCol w:w="1384"/>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 Stock</w:t>
            </w:r>
          </w:p>
        </w:tc>
        <w:tc>
          <w:tcPr>
            <w:tcW w:w="1476" w:type="dxa"/>
            <w:tcBorders/>
            <w:vAlign w:val="center"/>
          </w:tcPr>
          <w:p>
            <w:pPr>
              <w:pStyle w:val="TableContents"/>
              <w:bidi w:val="0"/>
              <w:spacing w:before="0" w:after="0"/>
              <w:jc w:val="left"/>
              <w:rPr/>
            </w:pPr>
            <w:r>
              <w:rPr/>
              <w:t>Robert W. Baird &amp; Co.</w:t>
              <w:br/>
              <w:t>1600 West End Avenue</w:t>
              <w:br/>
              <w:t>Suite 1100</w:t>
              <w:br/>
              <w:t>Nashville   TN   37203</w:t>
            </w:r>
          </w:p>
        </w:tc>
        <w:tc>
          <w:tcPr>
            <w:tcW w:w="1171" w:type="dxa"/>
            <w:tcBorders/>
            <w:vAlign w:val="center"/>
          </w:tcPr>
          <w:p>
            <w:pPr>
              <w:pStyle w:val="TableContents"/>
              <w:bidi w:val="0"/>
              <w:spacing w:before="0" w:after="283"/>
              <w:jc w:val="left"/>
              <w:rPr/>
            </w:pPr>
            <w:r>
              <w:rPr/>
              <w:t>10000</w:t>
            </w:r>
          </w:p>
        </w:tc>
        <w:tc>
          <w:tcPr>
            <w:tcW w:w="1465" w:type="dxa"/>
            <w:tcBorders/>
            <w:vAlign w:val="center"/>
          </w:tcPr>
          <w:p>
            <w:pPr>
              <w:pStyle w:val="TableContents"/>
              <w:bidi w:val="0"/>
              <w:spacing w:before="0" w:after="283"/>
              <w:jc w:val="left"/>
              <w:rPr/>
            </w:pPr>
            <w:r>
              <w:rPr/>
              <w:t>1390800.00</w:t>
            </w:r>
          </w:p>
        </w:tc>
        <w:tc>
          <w:tcPr>
            <w:tcW w:w="1555" w:type="dxa"/>
            <w:tcBorders/>
            <w:vAlign w:val="center"/>
          </w:tcPr>
          <w:p>
            <w:pPr>
              <w:pStyle w:val="TableContents"/>
              <w:bidi w:val="0"/>
              <w:spacing w:before="0" w:after="283"/>
              <w:jc w:val="left"/>
              <w:rPr/>
            </w:pPr>
            <w:r>
              <w:rPr/>
              <w:t>125492209</w:t>
            </w:r>
          </w:p>
        </w:tc>
        <w:tc>
          <w:tcPr>
            <w:tcW w:w="1569" w:type="dxa"/>
            <w:tcBorders/>
            <w:vAlign w:val="center"/>
          </w:tcPr>
          <w:p>
            <w:pPr>
              <w:pStyle w:val="TableContents"/>
              <w:bidi w:val="0"/>
              <w:spacing w:before="0" w:after="283"/>
              <w:jc w:val="left"/>
              <w:rPr/>
            </w:pPr>
            <w:r>
              <w:rPr/>
              <w:t>08/11/2026</w:t>
            </w:r>
          </w:p>
        </w:tc>
        <w:tc>
          <w:tcPr>
            <w:tcW w:w="138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03/04/2026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Leidos Holdings,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2123</w:t>
            </w:r>
          </w:p>
        </w:tc>
        <w:tc>
          <w:tcPr>
            <w:tcW w:w="1041" w:type="dxa"/>
            <w:tcBorders/>
            <w:vAlign w:val="center"/>
          </w:tcPr>
          <w:p>
            <w:pPr>
              <w:pStyle w:val="TableContents"/>
              <w:bidi w:val="0"/>
              <w:spacing w:before="0" w:after="283"/>
              <w:jc w:val="left"/>
              <w:rPr/>
            </w:pPr>
            <w:r>
              <w:rPr/>
              <w:t>03/04/2026</w:t>
            </w:r>
          </w:p>
        </w:tc>
        <w:tc>
          <w:tcPr>
            <w:tcW w:w="1599"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03/04/2026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Leidos Holdings,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1769</w:t>
            </w:r>
          </w:p>
        </w:tc>
        <w:tc>
          <w:tcPr>
            <w:tcW w:w="1041" w:type="dxa"/>
            <w:tcBorders/>
            <w:vAlign w:val="center"/>
          </w:tcPr>
          <w:p>
            <w:pPr>
              <w:pStyle w:val="TableContents"/>
              <w:bidi w:val="0"/>
              <w:spacing w:before="0" w:after="283"/>
              <w:jc w:val="left"/>
              <w:rPr/>
            </w:pPr>
            <w:r>
              <w:rPr/>
              <w:t>03/04/2026</w:t>
            </w:r>
          </w:p>
        </w:tc>
        <w:tc>
          <w:tcPr>
            <w:tcW w:w="1599"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03/04/2026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Leidos Holdings,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2296</w:t>
            </w:r>
          </w:p>
        </w:tc>
        <w:tc>
          <w:tcPr>
            <w:tcW w:w="1041" w:type="dxa"/>
            <w:tcBorders/>
            <w:vAlign w:val="center"/>
          </w:tcPr>
          <w:p>
            <w:pPr>
              <w:pStyle w:val="TableContents"/>
              <w:bidi w:val="0"/>
              <w:spacing w:before="0" w:after="283"/>
              <w:jc w:val="left"/>
              <w:rPr/>
            </w:pPr>
            <w:r>
              <w:rPr/>
              <w:t>03/04/2026</w:t>
            </w:r>
          </w:p>
        </w:tc>
        <w:tc>
          <w:tcPr>
            <w:tcW w:w="1599"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05/01/2026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Leidos Holdings,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873</w:t>
            </w:r>
          </w:p>
        </w:tc>
        <w:tc>
          <w:tcPr>
            <w:tcW w:w="1041" w:type="dxa"/>
            <w:tcBorders/>
            <w:vAlign w:val="center"/>
          </w:tcPr>
          <w:p>
            <w:pPr>
              <w:pStyle w:val="TableContents"/>
              <w:bidi w:val="0"/>
              <w:spacing w:before="0" w:after="283"/>
              <w:jc w:val="left"/>
              <w:rPr/>
            </w:pPr>
            <w:r>
              <w:rPr/>
              <w:t>05/01/2026</w:t>
            </w:r>
          </w:p>
        </w:tc>
        <w:tc>
          <w:tcPr>
            <w:tcW w:w="1599"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08/27/2025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Leidos Holdings,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2939</w:t>
            </w:r>
          </w:p>
        </w:tc>
        <w:tc>
          <w:tcPr>
            <w:tcW w:w="1041" w:type="dxa"/>
            <w:tcBorders/>
            <w:vAlign w:val="center"/>
          </w:tcPr>
          <w:p>
            <w:pPr>
              <w:pStyle w:val="TableContents"/>
              <w:bidi w:val="0"/>
              <w:spacing w:before="0" w:after="283"/>
              <w:jc w:val="left"/>
              <w:rPr/>
            </w:pPr>
            <w:r>
              <w:rPr/>
              <w:t>08/27/2025</w:t>
            </w:r>
          </w:p>
        </w:tc>
        <w:tc>
          <w:tcPr>
            <w:tcW w:w="1599"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81"/>
        <w:gridCol w:w="7424"/>
      </w:tblGrid>
      <w:tr>
        <w:trPr/>
        <w:tc>
          <w:tcPr>
            <w:tcW w:w="2781" w:type="dxa"/>
            <w:tcBorders/>
            <w:vAlign w:val="center"/>
          </w:tcPr>
          <w:p>
            <w:pPr>
              <w:pStyle w:val="TableContents"/>
              <w:bidi w:val="0"/>
              <w:spacing w:before="0" w:after="283"/>
              <w:jc w:val="left"/>
              <w:rPr/>
            </w:pPr>
            <w:r>
              <w:rPr/>
              <w:t>Remarks</w:t>
            </w:r>
          </w:p>
        </w:tc>
        <w:tc>
          <w:tcPr>
            <w:tcW w:w="7424" w:type="dxa"/>
            <w:tcBorders/>
            <w:vAlign w:val="center"/>
          </w:tcPr>
          <w:p>
            <w:pPr>
              <w:pStyle w:val="TableContents"/>
              <w:bidi w:val="0"/>
              <w:spacing w:before="0" w:after="0"/>
              <w:jc w:val="left"/>
              <w:rPr/>
            </w:pPr>
            <w:r>
              <w:rPr/>
              <w:t>Trades executed under the Noel B. Geer Living Trust</w:t>
            </w:r>
          </w:p>
        </w:tc>
      </w:tr>
      <w:tr>
        <w:trPr/>
        <w:tc>
          <w:tcPr>
            <w:tcW w:w="2781" w:type="dxa"/>
            <w:tcBorders/>
            <w:vAlign w:val="center"/>
          </w:tcPr>
          <w:p>
            <w:pPr>
              <w:pStyle w:val="TableContents"/>
              <w:bidi w:val="0"/>
              <w:spacing w:before="0" w:after="283"/>
              <w:jc w:val="left"/>
              <w:rPr/>
            </w:pPr>
            <w:r>
              <w:rPr/>
              <w:t>Date of Notice</w:t>
            </w:r>
          </w:p>
        </w:tc>
        <w:tc>
          <w:tcPr>
            <w:tcW w:w="742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81" w:type="dxa"/>
            <w:tcBorders/>
            <w:vAlign w:val="center"/>
          </w:tcPr>
          <w:p>
            <w:pPr>
              <w:pStyle w:val="TableContents"/>
              <w:bidi w:val="0"/>
              <w:spacing w:before="0" w:after="283"/>
              <w:jc w:val="left"/>
              <w:rPr/>
            </w:pPr>
            <w:r>
              <w:rPr/>
              <w:t>Signature</w:t>
            </w:r>
          </w:p>
        </w:tc>
        <w:tc>
          <w:tcPr>
            <w:tcW w:w="7424" w:type="dxa"/>
            <w:tcBorders/>
            <w:vAlign w:val="center"/>
          </w:tcPr>
          <w:p>
            <w:pPr>
              <w:pStyle w:val="TableContents"/>
              <w:bidi w:val="0"/>
              <w:spacing w:before="0" w:after="0"/>
              <w:jc w:val="left"/>
              <w:rPr/>
            </w:pPr>
            <w:r>
              <w:rPr/>
              <w:t>/s/ Noel B. Geer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3402</Characters>
  <CharactersWithSpaces>3974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