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7015.xml.htm"/>
      <w:bookmarkStart w:id="1" w:name="kswkform4_1786047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Cage Christopher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1750 PRESIDENTS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Leidos Holdings, Inc.</w:t>
              </w:r>
            </w:hyperlink>
            <w:r>
              <w:rPr/>
              <w:t xml:space="preserve"> [ </w:t>
            </w:r>
            <w:r>
              <w:rPr>
                <w:rFonts w:ascii="Times;serif" w:hAnsi="Times;serif"/>
                <w:color w:val="0000FF"/>
                <w:sz w:val="24"/>
                <w:shd w:fill="FFFFFF" w:val="clear"/>
              </w:rPr>
              <w:t>LDOS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3"/>
        <w:gridCol w:w="902"/>
        <w:gridCol w:w="774"/>
        <w:gridCol w:w="599"/>
        <w:gridCol w:w="337"/>
        <w:gridCol w:w="806"/>
        <w:gridCol w:w="422"/>
        <w:gridCol w:w="832"/>
        <w:gridCol w:w="1425"/>
        <w:gridCol w:w="958"/>
        <w:gridCol w:w="11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4,584</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118.72</w:t>
            </w:r>
          </w:p>
        </w:tc>
        <w:tc>
          <w:tcPr>
            <w:tcW w:w="1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60,245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31,840.4789</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Key Executive Stock Deferral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Company to satisfy the reporting person's tax obligation associated with previously reported awards of restricted stock units. This share withholding was authorized in the restricted stock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Henrique B. Canarim by PoA of Christopher R. Cage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9866" TargetMode="External"/><Relationship Id="rId5" Type="http://schemas.openxmlformats.org/officeDocument/2006/relationships/hyperlink" Target="http://www.sec.gov/cgi-bin/browse-edgar?action=getcompany&amp;CIK=0001336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3359</Characters>
  <CharactersWithSpaces>3901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